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EEC" w:rsidRDefault="00197EEC" w:rsidP="00197EEC">
      <w:pPr>
        <w:pStyle w:val="Ttulo1"/>
        <w:numPr>
          <w:ilvl w:val="0"/>
          <w:numId w:val="0"/>
        </w:numPr>
        <w:tabs>
          <w:tab w:val="left" w:pos="720"/>
        </w:tabs>
        <w:ind w:left="720" w:hanging="720"/>
        <w:rPr>
          <w:rFonts w:ascii="Calibri" w:hAnsi="Calibri"/>
          <w:color w:val="0070C0"/>
          <w:sz w:val="20"/>
        </w:rPr>
      </w:pPr>
      <w:r>
        <w:rPr>
          <w:rFonts w:ascii="Calibri" w:hAnsi="Calibri"/>
          <w:color w:val="0070C0"/>
          <w:sz w:val="20"/>
        </w:rPr>
        <w:t xml:space="preserve">FINAL REPORT OF </w:t>
      </w:r>
      <w:r w:rsidR="006E496B">
        <w:rPr>
          <w:rFonts w:ascii="Calibri" w:hAnsi="Calibri"/>
          <w:color w:val="0070C0"/>
          <w:sz w:val="20"/>
        </w:rPr>
        <w:t xml:space="preserve">MEXICO </w:t>
      </w:r>
      <w:r>
        <w:rPr>
          <w:rFonts w:ascii="Calibri" w:hAnsi="Calibri"/>
          <w:color w:val="0070C0"/>
          <w:sz w:val="20"/>
        </w:rPr>
        <w:t>BIENNIAL UPDATE REPORT’S PROJECT</w:t>
      </w:r>
    </w:p>
    <w:p w:rsidR="00197EEC" w:rsidRDefault="00197EEC" w:rsidP="00197EEC">
      <w:pPr>
        <w:rPr>
          <w:rFonts w:ascii="Calibri" w:hAnsi="Calibri"/>
          <w:sz w:val="20"/>
          <w:szCs w:val="20"/>
        </w:rPr>
      </w:pPr>
      <w:r>
        <w:rPr>
          <w:rFonts w:ascii="Calibri" w:hAnsi="Calibri"/>
          <w:sz w:val="20"/>
          <w:szCs w:val="20"/>
        </w:rPr>
        <w:t>Monitoring and Evaluation plans of climate change enabling activities for the preparation of National Communications on Climate Change and/or Biennial Update Reports do not require the production and publication of Terminal Evaluation Reports. Therefore, a number of intended purposes of such terminal exercises are not captured in full, including:</w:t>
      </w:r>
    </w:p>
    <w:p w:rsidR="00197EEC" w:rsidRDefault="00197EEC" w:rsidP="00197EEC">
      <w:pPr>
        <w:pStyle w:val="Prrafodelista"/>
        <w:numPr>
          <w:ilvl w:val="0"/>
          <w:numId w:val="2"/>
        </w:numPr>
        <w:spacing w:after="200" w:line="276" w:lineRule="auto"/>
        <w:contextualSpacing/>
        <w:jc w:val="both"/>
        <w:rPr>
          <w:rFonts w:ascii="Calibri" w:hAnsi="Calibri"/>
          <w:sz w:val="20"/>
          <w:szCs w:val="20"/>
        </w:rPr>
      </w:pPr>
      <w:r>
        <w:rPr>
          <w:rFonts w:ascii="Calibri" w:hAnsi="Calibri"/>
          <w:sz w:val="20"/>
          <w:szCs w:val="20"/>
        </w:rPr>
        <w:t>The promotion of accountability and transparency, and the assessment and disclosure of the extent of the project accomplishments;</w:t>
      </w:r>
    </w:p>
    <w:p w:rsidR="00197EEC" w:rsidRDefault="00197EEC" w:rsidP="00197EEC">
      <w:pPr>
        <w:pStyle w:val="Prrafodelista"/>
        <w:numPr>
          <w:ilvl w:val="0"/>
          <w:numId w:val="2"/>
        </w:numPr>
        <w:spacing w:after="200" w:line="276" w:lineRule="auto"/>
        <w:contextualSpacing/>
        <w:jc w:val="both"/>
        <w:rPr>
          <w:rFonts w:ascii="Calibri" w:hAnsi="Calibri"/>
          <w:sz w:val="20"/>
          <w:szCs w:val="20"/>
        </w:rPr>
      </w:pPr>
      <w:r>
        <w:rPr>
          <w:rFonts w:ascii="Calibri" w:hAnsi="Calibri"/>
          <w:sz w:val="20"/>
          <w:szCs w:val="20"/>
        </w:rPr>
        <w:t>A synthesis of lessons that can help to improve the selection, design and implementation of future GEF financed UNDP activities;</w:t>
      </w:r>
    </w:p>
    <w:p w:rsidR="00197EEC" w:rsidRDefault="00197EEC" w:rsidP="00197EEC">
      <w:pPr>
        <w:pStyle w:val="Prrafodelista"/>
        <w:numPr>
          <w:ilvl w:val="0"/>
          <w:numId w:val="2"/>
        </w:numPr>
        <w:spacing w:after="200" w:line="276" w:lineRule="auto"/>
        <w:contextualSpacing/>
        <w:jc w:val="both"/>
        <w:rPr>
          <w:rFonts w:ascii="Calibri" w:hAnsi="Calibri"/>
          <w:sz w:val="20"/>
          <w:szCs w:val="20"/>
        </w:rPr>
      </w:pPr>
      <w:r>
        <w:rPr>
          <w:rFonts w:ascii="Calibri" w:hAnsi="Calibri"/>
          <w:sz w:val="20"/>
          <w:szCs w:val="20"/>
        </w:rPr>
        <w:t>The provision of feedback on issues that are recurrent across the portfolio, attention needed, and on improvements regarding previously identified issues; and</w:t>
      </w:r>
    </w:p>
    <w:p w:rsidR="00197EEC" w:rsidRDefault="00197EEC" w:rsidP="00197EEC">
      <w:pPr>
        <w:pStyle w:val="Prrafodelista"/>
        <w:numPr>
          <w:ilvl w:val="0"/>
          <w:numId w:val="2"/>
        </w:numPr>
        <w:spacing w:after="200" w:line="276" w:lineRule="auto"/>
        <w:contextualSpacing/>
        <w:jc w:val="both"/>
        <w:rPr>
          <w:rFonts w:ascii="Calibri" w:hAnsi="Calibri"/>
          <w:sz w:val="20"/>
          <w:szCs w:val="20"/>
        </w:rPr>
      </w:pPr>
      <w:r>
        <w:rPr>
          <w:rFonts w:ascii="Calibri" w:hAnsi="Calibri"/>
          <w:sz w:val="20"/>
          <w:szCs w:val="20"/>
        </w:rPr>
        <w:t xml:space="preserve">The contribution to the GEF Evaluation Office databases for aggregation, analysis and reporting on effectiveness of GEF operations in achieving global environmental benefits and on the quality of monitoring and evaluation across the GEF system. </w:t>
      </w:r>
    </w:p>
    <w:p w:rsidR="00197EEC" w:rsidRDefault="00197EEC" w:rsidP="00197EEC">
      <w:pPr>
        <w:rPr>
          <w:rFonts w:ascii="Calibri" w:hAnsi="Calibri"/>
          <w:sz w:val="20"/>
          <w:szCs w:val="20"/>
        </w:rPr>
      </w:pPr>
      <w:r>
        <w:rPr>
          <w:rFonts w:ascii="Calibri" w:hAnsi="Calibri"/>
          <w:sz w:val="20"/>
          <w:szCs w:val="20"/>
        </w:rPr>
        <w:t>The intent of this Final Report is not to propose an abridged alternative to the Terminal Evaluation Report. Instead, its purpose is to gather some insightful details about the process of preparing the mandatory report under the UNFCCC that can be of use to both the UNDP support teams, and the current and future national project teams. Its focus is therefore on providing:</w:t>
      </w:r>
    </w:p>
    <w:p w:rsidR="00197EEC" w:rsidRDefault="00197EEC" w:rsidP="00197EEC">
      <w:pPr>
        <w:pStyle w:val="Prrafodelista"/>
        <w:numPr>
          <w:ilvl w:val="0"/>
          <w:numId w:val="3"/>
        </w:numPr>
        <w:spacing w:after="200" w:line="276" w:lineRule="auto"/>
        <w:contextualSpacing/>
        <w:jc w:val="both"/>
        <w:rPr>
          <w:rFonts w:ascii="Calibri" w:hAnsi="Calibri"/>
          <w:sz w:val="20"/>
          <w:szCs w:val="20"/>
        </w:rPr>
      </w:pPr>
      <w:r>
        <w:rPr>
          <w:rFonts w:ascii="Calibri" w:hAnsi="Calibri"/>
          <w:sz w:val="20"/>
          <w:szCs w:val="20"/>
        </w:rPr>
        <w:t>A synthesis of lessons that can help to improve the selection, design and implementation of future GEF financed UNDP activities; and</w:t>
      </w:r>
    </w:p>
    <w:p w:rsidR="00197EEC" w:rsidRDefault="00197EEC" w:rsidP="00197EEC">
      <w:pPr>
        <w:pStyle w:val="Prrafodelista"/>
        <w:numPr>
          <w:ilvl w:val="0"/>
          <w:numId w:val="3"/>
        </w:numPr>
        <w:spacing w:after="200" w:line="276" w:lineRule="auto"/>
        <w:contextualSpacing/>
        <w:jc w:val="both"/>
        <w:rPr>
          <w:rFonts w:ascii="Calibri" w:hAnsi="Calibri"/>
          <w:sz w:val="20"/>
          <w:szCs w:val="20"/>
        </w:rPr>
      </w:pPr>
      <w:r>
        <w:rPr>
          <w:rFonts w:ascii="Calibri" w:hAnsi="Calibri"/>
          <w:sz w:val="20"/>
          <w:szCs w:val="20"/>
        </w:rPr>
        <w:t xml:space="preserve">Feedback on issues that are recurrent across the portfolio, attention needed, and on improvements regarding previously identified issues. </w:t>
      </w:r>
    </w:p>
    <w:p w:rsidR="00197EEC" w:rsidRDefault="00197EEC" w:rsidP="00197EEC">
      <w:pPr>
        <w:rPr>
          <w:rFonts w:ascii="Calibri" w:hAnsi="Calibri"/>
          <w:sz w:val="20"/>
          <w:szCs w:val="20"/>
        </w:rPr>
      </w:pPr>
      <w:r>
        <w:rPr>
          <w:rFonts w:ascii="Calibri" w:hAnsi="Calibri"/>
          <w:sz w:val="20"/>
          <w:szCs w:val="20"/>
        </w:rPr>
        <w:t xml:space="preserve">National project teams in charge of the future enabling activity for the preparation of the National Communication or Biennial Update Report can therefore rely on a valuable source of information from inception to closure of the project, and UNDP support teams can further disseminate lessons across borders, fully up-taking its guiding role as implementing agency and partner within the Global Support Programme (GSP, previously known as National Communications Support Programme). </w:t>
      </w:r>
    </w:p>
    <w:p w:rsidR="00197EEC" w:rsidRDefault="00197EEC" w:rsidP="00197EEC">
      <w:pPr>
        <w:rPr>
          <w:rFonts w:ascii="Calibri" w:hAnsi="Calibri"/>
          <w:sz w:val="20"/>
          <w:szCs w:val="20"/>
        </w:rPr>
      </w:pPr>
      <w:r>
        <w:rPr>
          <w:rFonts w:ascii="Calibri" w:hAnsi="Calibri"/>
          <w:sz w:val="20"/>
          <w:szCs w:val="20"/>
        </w:rPr>
        <w:t xml:space="preserve">The template has been designed with the purpose of collecting relevant information, without representing a time-intensive and human resource-intensive burden to the current national project team. It is therefore divided into three core sections – project identification phase, project implementation phase and project follow-up –with for each section a limited number of open questions. </w:t>
      </w:r>
    </w:p>
    <w:p w:rsidR="00197EEC" w:rsidRDefault="00197EEC" w:rsidP="00197EEC">
      <w:pPr>
        <w:rPr>
          <w:rFonts w:ascii="Calibri" w:hAnsi="Calibri"/>
          <w:sz w:val="20"/>
          <w:szCs w:val="20"/>
        </w:rPr>
      </w:pPr>
      <w:r>
        <w:rPr>
          <w:rFonts w:ascii="Calibri" w:hAnsi="Calibri"/>
          <w:sz w:val="20"/>
          <w:szCs w:val="20"/>
        </w:rPr>
        <w:t xml:space="preserve">The intention is to have the team leader, project manager or equivalent figure completing the template, in close collaboration with other team members within the last two months of project implementation. It is furthermore the intention of the completion of this Final Report to trigger the discussions of the upcoming National Communication and/or Biennial Update Report, taking advantage of the momentum created by the ongoing project, the presence of the core of the current national project team, and the renewed interest of national counterparts with the perspectives of an eminent or recent submission to the UNFCCC. </w:t>
      </w:r>
    </w:p>
    <w:p w:rsidR="00197EEC" w:rsidRDefault="00197EEC" w:rsidP="00197EEC">
      <w:pPr>
        <w:rPr>
          <w:rFonts w:ascii="Calibri" w:hAnsi="Calibri"/>
          <w:sz w:val="20"/>
          <w:szCs w:val="20"/>
        </w:rPr>
      </w:pPr>
      <w:r>
        <w:rPr>
          <w:rFonts w:ascii="Calibri" w:hAnsi="Calibri"/>
          <w:sz w:val="20"/>
          <w:szCs w:val="20"/>
        </w:rPr>
        <w:t xml:space="preserve">The completion of this template has been made mandatory and has been budgeted for in all projects that received approval post 2013 (3 working days equivalent of project manager’s time). You are kindly invited to send the completed template to Damiano Borgogno, </w:t>
      </w:r>
      <w:hyperlink r:id="rId9" w:history="1">
        <w:r>
          <w:rPr>
            <w:rStyle w:val="Hipervnculo"/>
            <w:sz w:val="20"/>
          </w:rPr>
          <w:t>damiano.borgogno@undp.org</w:t>
        </w:r>
      </w:hyperlink>
      <w:r>
        <w:rPr>
          <w:rFonts w:ascii="Calibri" w:hAnsi="Calibri"/>
          <w:sz w:val="20"/>
          <w:szCs w:val="20"/>
        </w:rPr>
        <w:t xml:space="preserve"> and to Eva Huttova, </w:t>
      </w:r>
      <w:hyperlink r:id="rId10" w:history="1">
        <w:r>
          <w:rPr>
            <w:rStyle w:val="Hipervnculo"/>
            <w:sz w:val="20"/>
          </w:rPr>
          <w:t>eva.huttova@undp.org</w:t>
        </w:r>
      </w:hyperlink>
      <w:r>
        <w:rPr>
          <w:rFonts w:ascii="Calibri" w:hAnsi="Calibri"/>
          <w:sz w:val="20"/>
          <w:szCs w:val="20"/>
        </w:rPr>
        <w:t>.</w:t>
      </w:r>
    </w:p>
    <w:p w:rsidR="00197EEC" w:rsidRDefault="00197EEC" w:rsidP="00197EEC">
      <w:pPr>
        <w:rPr>
          <w:rFonts w:ascii="Calibri" w:hAnsi="Calibri"/>
          <w:b/>
          <w:bCs/>
          <w:color w:val="0070C0"/>
          <w:sz w:val="20"/>
          <w:szCs w:val="20"/>
        </w:rPr>
      </w:pPr>
      <w:r>
        <w:rPr>
          <w:rFonts w:ascii="Calibri" w:hAnsi="Calibri"/>
          <w:color w:val="0070C0"/>
          <w:sz w:val="20"/>
          <w:szCs w:val="20"/>
        </w:rPr>
        <w:br w:type="page"/>
      </w:r>
    </w:p>
    <w:p w:rsidR="00197EEC" w:rsidRDefault="00197EEC" w:rsidP="00197EEC">
      <w:pPr>
        <w:pStyle w:val="Ttulo2"/>
        <w:keepLines/>
        <w:numPr>
          <w:ilvl w:val="0"/>
          <w:numId w:val="4"/>
        </w:numPr>
        <w:spacing w:before="200" w:after="0" w:line="276" w:lineRule="auto"/>
        <w:rPr>
          <w:rFonts w:ascii="Calibri" w:hAnsi="Calibri"/>
          <w:color w:val="0070C0"/>
          <w:sz w:val="20"/>
          <w:szCs w:val="20"/>
        </w:rPr>
      </w:pPr>
      <w:r>
        <w:rPr>
          <w:rFonts w:ascii="Calibri" w:hAnsi="Calibri"/>
          <w:color w:val="0070C0"/>
          <w:sz w:val="20"/>
          <w:szCs w:val="20"/>
        </w:rPr>
        <w:lastRenderedPageBreak/>
        <w:t>Details of the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678"/>
      </w:tblGrid>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Project’s title</w:t>
            </w:r>
          </w:p>
        </w:tc>
        <w:tc>
          <w:tcPr>
            <w:tcW w:w="6678" w:type="dxa"/>
            <w:tcBorders>
              <w:top w:val="single" w:sz="4" w:space="0" w:color="auto"/>
              <w:left w:val="single" w:sz="4" w:space="0" w:color="auto"/>
              <w:bottom w:val="single" w:sz="4" w:space="0" w:color="auto"/>
              <w:right w:val="single" w:sz="4" w:space="0" w:color="auto"/>
            </w:tcBorders>
          </w:tcPr>
          <w:p w:rsidR="00197EEC" w:rsidRPr="00940DB9" w:rsidRDefault="005E5E86">
            <w:pPr>
              <w:rPr>
                <w:rFonts w:ascii="Calibri" w:hAnsi="Calibri"/>
                <w:sz w:val="20"/>
                <w:szCs w:val="20"/>
              </w:rPr>
            </w:pPr>
            <w:r w:rsidRPr="00940DB9">
              <w:rPr>
                <w:rFonts w:ascii="Calibri" w:hAnsi="Calibri"/>
                <w:sz w:val="20"/>
                <w:szCs w:val="20"/>
              </w:rPr>
              <w:t>Biennial Update Report 2014 to the UNFCCC</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PIMS number</w:t>
            </w:r>
          </w:p>
        </w:tc>
        <w:tc>
          <w:tcPr>
            <w:tcW w:w="6678" w:type="dxa"/>
            <w:tcBorders>
              <w:top w:val="single" w:sz="4" w:space="0" w:color="auto"/>
              <w:left w:val="single" w:sz="4" w:space="0" w:color="auto"/>
              <w:bottom w:val="single" w:sz="4" w:space="0" w:color="auto"/>
              <w:right w:val="single" w:sz="4" w:space="0" w:color="auto"/>
            </w:tcBorders>
          </w:tcPr>
          <w:p w:rsidR="00197EEC" w:rsidRPr="00940DB9" w:rsidRDefault="005E5E86">
            <w:pPr>
              <w:rPr>
                <w:rFonts w:ascii="Calibri" w:hAnsi="Calibri"/>
                <w:sz w:val="20"/>
                <w:szCs w:val="20"/>
              </w:rPr>
            </w:pPr>
            <w:r w:rsidRPr="00940DB9">
              <w:rPr>
                <w:rFonts w:ascii="Calibri" w:hAnsi="Calibri"/>
                <w:sz w:val="20"/>
                <w:szCs w:val="20"/>
              </w:rPr>
              <w:t>5237</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Overall budget</w:t>
            </w:r>
          </w:p>
          <w:p w:rsidR="00197EEC" w:rsidRDefault="00197EEC">
            <w:pPr>
              <w:jc w:val="right"/>
              <w:rPr>
                <w:rFonts w:ascii="Calibri" w:hAnsi="Calibri"/>
                <w:sz w:val="20"/>
                <w:szCs w:val="20"/>
              </w:rPr>
            </w:pPr>
            <w:r>
              <w:rPr>
                <w:rFonts w:ascii="Calibri" w:hAnsi="Calibri"/>
                <w:sz w:val="20"/>
                <w:szCs w:val="20"/>
              </w:rPr>
              <w:t xml:space="preserve"> including GEF grant</w:t>
            </w:r>
          </w:p>
          <w:p w:rsidR="00197EEC" w:rsidRDefault="00197EEC">
            <w:pPr>
              <w:jc w:val="right"/>
              <w:rPr>
                <w:rFonts w:ascii="Calibri" w:hAnsi="Calibri"/>
                <w:sz w:val="20"/>
                <w:szCs w:val="20"/>
              </w:rPr>
            </w:pPr>
            <w:r>
              <w:rPr>
                <w:rFonts w:ascii="Calibri" w:hAnsi="Calibri"/>
                <w:sz w:val="20"/>
                <w:szCs w:val="20"/>
              </w:rPr>
              <w:t xml:space="preserve"> including co-financing</w:t>
            </w:r>
          </w:p>
        </w:tc>
        <w:tc>
          <w:tcPr>
            <w:tcW w:w="6678" w:type="dxa"/>
            <w:tcBorders>
              <w:top w:val="single" w:sz="4" w:space="0" w:color="auto"/>
              <w:left w:val="single" w:sz="4" w:space="0" w:color="auto"/>
              <w:bottom w:val="single" w:sz="4" w:space="0" w:color="auto"/>
              <w:right w:val="single" w:sz="4" w:space="0" w:color="auto"/>
            </w:tcBorders>
          </w:tcPr>
          <w:p w:rsidR="00197EEC" w:rsidRPr="00940DB9" w:rsidRDefault="005E5E86">
            <w:pPr>
              <w:rPr>
                <w:rFonts w:ascii="Calibri" w:hAnsi="Calibri"/>
                <w:sz w:val="20"/>
                <w:szCs w:val="20"/>
              </w:rPr>
            </w:pPr>
            <w:r w:rsidRPr="00940DB9">
              <w:rPr>
                <w:rFonts w:ascii="Calibri" w:hAnsi="Calibri"/>
                <w:sz w:val="20"/>
                <w:szCs w:val="20"/>
              </w:rPr>
              <w:t xml:space="preserve">USD </w:t>
            </w:r>
            <w:r w:rsidR="006E771C">
              <w:rPr>
                <w:rFonts w:ascii="Calibri" w:hAnsi="Calibri"/>
                <w:sz w:val="20"/>
                <w:szCs w:val="20"/>
              </w:rPr>
              <w:t>$</w:t>
            </w:r>
            <w:r w:rsidRPr="00940DB9">
              <w:rPr>
                <w:rFonts w:ascii="Calibri" w:hAnsi="Calibri"/>
                <w:sz w:val="20"/>
                <w:szCs w:val="20"/>
              </w:rPr>
              <w:t>646,461</w:t>
            </w:r>
          </w:p>
          <w:p w:rsidR="00197EEC" w:rsidRPr="00940DB9" w:rsidRDefault="005E5E86">
            <w:pPr>
              <w:rPr>
                <w:rFonts w:ascii="Calibri" w:hAnsi="Calibri"/>
                <w:sz w:val="20"/>
                <w:szCs w:val="20"/>
              </w:rPr>
            </w:pPr>
            <w:r w:rsidRPr="00940DB9">
              <w:rPr>
                <w:rFonts w:ascii="Calibri" w:hAnsi="Calibri"/>
                <w:sz w:val="20"/>
                <w:szCs w:val="20"/>
              </w:rPr>
              <w:t xml:space="preserve">USD </w:t>
            </w:r>
            <w:r w:rsidR="006E771C">
              <w:rPr>
                <w:rFonts w:ascii="Calibri" w:hAnsi="Calibri"/>
                <w:sz w:val="20"/>
                <w:szCs w:val="20"/>
              </w:rPr>
              <w:t>$</w:t>
            </w:r>
            <w:r w:rsidRPr="00940DB9">
              <w:rPr>
                <w:rFonts w:ascii="Calibri" w:hAnsi="Calibri"/>
                <w:sz w:val="20"/>
                <w:szCs w:val="20"/>
              </w:rPr>
              <w:t>321,461</w:t>
            </w:r>
          </w:p>
          <w:p w:rsidR="00197EEC" w:rsidRPr="00940DB9" w:rsidRDefault="005E5E86" w:rsidP="005E5E86">
            <w:pPr>
              <w:rPr>
                <w:rFonts w:ascii="Calibri" w:hAnsi="Calibri"/>
                <w:sz w:val="20"/>
                <w:szCs w:val="20"/>
              </w:rPr>
            </w:pPr>
            <w:r w:rsidRPr="00940DB9">
              <w:rPr>
                <w:rFonts w:ascii="Calibri" w:hAnsi="Calibri"/>
                <w:sz w:val="20"/>
                <w:szCs w:val="20"/>
              </w:rPr>
              <w:t xml:space="preserve">USD </w:t>
            </w:r>
            <w:r w:rsidR="006E771C">
              <w:rPr>
                <w:rFonts w:ascii="Calibri" w:hAnsi="Calibri"/>
                <w:sz w:val="20"/>
                <w:szCs w:val="20"/>
              </w:rPr>
              <w:t>$</w:t>
            </w:r>
            <w:r w:rsidRPr="00940DB9">
              <w:rPr>
                <w:rFonts w:ascii="Calibri" w:hAnsi="Calibri"/>
                <w:sz w:val="20"/>
                <w:szCs w:val="20"/>
              </w:rPr>
              <w:t>325,000</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Duration of implementation</w:t>
            </w:r>
          </w:p>
        </w:tc>
        <w:tc>
          <w:tcPr>
            <w:tcW w:w="6678" w:type="dxa"/>
            <w:tcBorders>
              <w:top w:val="single" w:sz="4" w:space="0" w:color="auto"/>
              <w:left w:val="single" w:sz="4" w:space="0" w:color="auto"/>
              <w:bottom w:val="single" w:sz="4" w:space="0" w:color="auto"/>
              <w:right w:val="single" w:sz="4" w:space="0" w:color="auto"/>
            </w:tcBorders>
          </w:tcPr>
          <w:p w:rsidR="00197EEC" w:rsidRPr="00940DB9" w:rsidRDefault="009937ED">
            <w:pPr>
              <w:rPr>
                <w:rFonts w:ascii="Calibri" w:hAnsi="Calibri"/>
                <w:sz w:val="20"/>
                <w:szCs w:val="20"/>
              </w:rPr>
            </w:pPr>
            <w:r w:rsidRPr="00940DB9">
              <w:rPr>
                <w:rFonts w:ascii="Calibri" w:hAnsi="Calibri"/>
                <w:sz w:val="20"/>
                <w:szCs w:val="20"/>
              </w:rPr>
              <w:t>2013-2018</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Planned duration of project</w:t>
            </w:r>
          </w:p>
        </w:tc>
        <w:tc>
          <w:tcPr>
            <w:tcW w:w="6678" w:type="dxa"/>
            <w:tcBorders>
              <w:top w:val="single" w:sz="4" w:space="0" w:color="auto"/>
              <w:left w:val="single" w:sz="4" w:space="0" w:color="auto"/>
              <w:bottom w:val="single" w:sz="4" w:space="0" w:color="auto"/>
              <w:right w:val="single" w:sz="4" w:space="0" w:color="auto"/>
            </w:tcBorders>
          </w:tcPr>
          <w:p w:rsidR="00197EEC" w:rsidRPr="00940DB9" w:rsidRDefault="00457FA0">
            <w:pPr>
              <w:rPr>
                <w:rFonts w:ascii="Calibri" w:hAnsi="Calibri"/>
                <w:sz w:val="20"/>
                <w:szCs w:val="20"/>
              </w:rPr>
            </w:pPr>
            <w:r w:rsidRPr="00940DB9">
              <w:rPr>
                <w:rFonts w:ascii="Calibri" w:hAnsi="Calibri"/>
                <w:sz w:val="20"/>
                <w:szCs w:val="20"/>
              </w:rPr>
              <w:t>2013</w:t>
            </w:r>
            <w:r w:rsidR="005E5E86" w:rsidRPr="00940DB9">
              <w:rPr>
                <w:rFonts w:ascii="Calibri" w:hAnsi="Calibri"/>
                <w:sz w:val="20"/>
                <w:szCs w:val="20"/>
              </w:rPr>
              <w:t>-2014</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Implementing partner</w:t>
            </w:r>
          </w:p>
        </w:tc>
        <w:tc>
          <w:tcPr>
            <w:tcW w:w="6678" w:type="dxa"/>
            <w:tcBorders>
              <w:top w:val="single" w:sz="4" w:space="0" w:color="auto"/>
              <w:left w:val="single" w:sz="4" w:space="0" w:color="auto"/>
              <w:bottom w:val="single" w:sz="4" w:space="0" w:color="auto"/>
              <w:right w:val="single" w:sz="4" w:space="0" w:color="auto"/>
            </w:tcBorders>
          </w:tcPr>
          <w:p w:rsidR="00197EEC" w:rsidRPr="00940DB9" w:rsidRDefault="000D6BB2">
            <w:pPr>
              <w:rPr>
                <w:rFonts w:ascii="Calibri" w:hAnsi="Calibri"/>
                <w:sz w:val="20"/>
                <w:szCs w:val="20"/>
              </w:rPr>
            </w:pPr>
            <w:r w:rsidRPr="00940DB9">
              <w:rPr>
                <w:rFonts w:ascii="Calibri" w:hAnsi="Calibri"/>
                <w:sz w:val="20"/>
                <w:szCs w:val="20"/>
              </w:rPr>
              <w:t>National Institute for Ecology and Climate Change (</w:t>
            </w:r>
            <w:r w:rsidR="005E5E86" w:rsidRPr="00940DB9">
              <w:rPr>
                <w:rFonts w:ascii="Calibri" w:hAnsi="Calibri"/>
                <w:sz w:val="20"/>
                <w:szCs w:val="20"/>
              </w:rPr>
              <w:t>INECC</w:t>
            </w:r>
            <w:r w:rsidRPr="00940DB9">
              <w:rPr>
                <w:rFonts w:ascii="Calibri" w:hAnsi="Calibri"/>
                <w:sz w:val="20"/>
                <w:szCs w:val="20"/>
              </w:rPr>
              <w:t>)</w:t>
            </w:r>
          </w:p>
        </w:tc>
      </w:tr>
      <w:tr w:rsidR="00197EEC" w:rsidRPr="005E006D"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Team Leader’s name and contact details</w:t>
            </w:r>
          </w:p>
        </w:tc>
        <w:tc>
          <w:tcPr>
            <w:tcW w:w="6678" w:type="dxa"/>
            <w:tcBorders>
              <w:top w:val="single" w:sz="4" w:space="0" w:color="auto"/>
              <w:left w:val="single" w:sz="4" w:space="0" w:color="auto"/>
              <w:bottom w:val="single" w:sz="4" w:space="0" w:color="auto"/>
              <w:right w:val="single" w:sz="4" w:space="0" w:color="auto"/>
            </w:tcBorders>
          </w:tcPr>
          <w:p w:rsidR="009937ED" w:rsidRPr="00940DB9" w:rsidRDefault="00940DB9">
            <w:pPr>
              <w:rPr>
                <w:rFonts w:ascii="Calibri" w:hAnsi="Calibri"/>
                <w:sz w:val="20"/>
                <w:szCs w:val="20"/>
                <w:lang w:val="es-MX"/>
              </w:rPr>
            </w:pPr>
            <w:r>
              <w:rPr>
                <w:rFonts w:ascii="Calibri" w:hAnsi="Calibri"/>
                <w:sz w:val="20"/>
                <w:szCs w:val="20"/>
                <w:lang w:val="es-MX"/>
              </w:rPr>
              <w:t xml:space="preserve">INECC: </w:t>
            </w:r>
            <w:r w:rsidR="005E5E86" w:rsidRPr="00940DB9">
              <w:rPr>
                <w:rFonts w:ascii="Calibri" w:hAnsi="Calibri"/>
                <w:sz w:val="20"/>
                <w:szCs w:val="20"/>
                <w:lang w:val="es-MX"/>
              </w:rPr>
              <w:t>Dra. María Amparo Martínez Arroyo</w:t>
            </w:r>
            <w:r>
              <w:rPr>
                <w:rFonts w:ascii="Calibri" w:hAnsi="Calibri"/>
                <w:sz w:val="20"/>
                <w:szCs w:val="20"/>
                <w:lang w:val="es-MX"/>
              </w:rPr>
              <w:t>, marroyo@inecc.gob.mx</w:t>
            </w:r>
          </w:p>
          <w:p w:rsidR="009937ED" w:rsidRPr="00940DB9" w:rsidRDefault="009937ED" w:rsidP="009937ED">
            <w:pPr>
              <w:jc w:val="left"/>
              <w:rPr>
                <w:rFonts w:ascii="Calibri" w:hAnsi="Calibri"/>
                <w:sz w:val="20"/>
                <w:szCs w:val="20"/>
                <w:lang w:val="es-MX"/>
              </w:rPr>
            </w:pPr>
            <w:r w:rsidRPr="00940DB9">
              <w:rPr>
                <w:rFonts w:ascii="Calibri" w:hAnsi="Calibri"/>
                <w:sz w:val="20"/>
                <w:szCs w:val="20"/>
                <w:lang w:val="es-MX"/>
              </w:rPr>
              <w:t>UNDP: Gerardo Arroyo</w:t>
            </w:r>
            <w:r w:rsidR="00940DB9">
              <w:rPr>
                <w:rFonts w:ascii="Calibri" w:hAnsi="Calibri"/>
                <w:sz w:val="20"/>
                <w:szCs w:val="20"/>
                <w:lang w:val="es-MX"/>
              </w:rPr>
              <w:t xml:space="preserve"> O´Grady</w:t>
            </w:r>
            <w:r w:rsidRPr="00940DB9">
              <w:rPr>
                <w:rFonts w:ascii="Calibri" w:hAnsi="Calibri"/>
                <w:sz w:val="20"/>
                <w:szCs w:val="20"/>
                <w:lang w:val="es-MX"/>
              </w:rPr>
              <w:t xml:space="preserve">, </w:t>
            </w:r>
            <w:r w:rsidR="0012340B" w:rsidRPr="00940DB9">
              <w:rPr>
                <w:rFonts w:ascii="Calibri" w:hAnsi="Calibri"/>
                <w:sz w:val="20"/>
                <w:szCs w:val="20"/>
                <w:lang w:val="es-MX"/>
              </w:rPr>
              <w:t>gerardo.arroyo@undp.org</w:t>
            </w:r>
          </w:p>
        </w:tc>
      </w:tr>
      <w:tr w:rsidR="00197EEC" w:rsidRPr="005E006D"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Link to final report</w:t>
            </w:r>
          </w:p>
        </w:tc>
        <w:tc>
          <w:tcPr>
            <w:tcW w:w="6678" w:type="dxa"/>
            <w:tcBorders>
              <w:top w:val="single" w:sz="4" w:space="0" w:color="auto"/>
              <w:left w:val="single" w:sz="4" w:space="0" w:color="auto"/>
              <w:bottom w:val="single" w:sz="4" w:space="0" w:color="auto"/>
              <w:right w:val="single" w:sz="4" w:space="0" w:color="auto"/>
            </w:tcBorders>
          </w:tcPr>
          <w:p w:rsidR="002F3447" w:rsidRPr="005E006D" w:rsidRDefault="002F3447" w:rsidP="000D6BB2">
            <w:pPr>
              <w:rPr>
                <w:rFonts w:ascii="Calibri" w:hAnsi="Calibri"/>
                <w:sz w:val="20"/>
                <w:szCs w:val="20"/>
                <w:lang w:val="es-MX"/>
              </w:rPr>
            </w:pPr>
            <w:r w:rsidRPr="005E006D">
              <w:rPr>
                <w:rFonts w:ascii="Calibri" w:hAnsi="Calibri"/>
                <w:sz w:val="20"/>
                <w:szCs w:val="20"/>
                <w:lang w:val="es-MX"/>
              </w:rPr>
              <w:t>INECC: http://inecc.gob.mx</w:t>
            </w:r>
            <w:r w:rsidR="00700879" w:rsidRPr="005E006D">
              <w:rPr>
                <w:rFonts w:ascii="Calibri" w:hAnsi="Calibri"/>
                <w:sz w:val="20"/>
                <w:szCs w:val="20"/>
                <w:lang w:val="es-MX"/>
              </w:rPr>
              <w:t xml:space="preserve"> </w:t>
            </w:r>
            <w:r w:rsidR="000D6BB2" w:rsidRPr="005E006D">
              <w:rPr>
                <w:rFonts w:ascii="Calibri" w:hAnsi="Calibri"/>
                <w:sz w:val="20"/>
                <w:szCs w:val="20"/>
                <w:lang w:val="es-MX"/>
              </w:rPr>
              <w:t xml:space="preserve"> </w:t>
            </w:r>
          </w:p>
          <w:p w:rsidR="0012340B" w:rsidRPr="005E006D" w:rsidRDefault="000D6BB2" w:rsidP="00940DB9">
            <w:pPr>
              <w:rPr>
                <w:rFonts w:ascii="Calibri" w:hAnsi="Calibri"/>
                <w:sz w:val="20"/>
                <w:szCs w:val="20"/>
                <w:lang w:val="es-MX"/>
              </w:rPr>
            </w:pPr>
            <w:r w:rsidRPr="005E006D">
              <w:rPr>
                <w:rFonts w:ascii="Calibri" w:hAnsi="Calibri"/>
                <w:sz w:val="20"/>
                <w:szCs w:val="20"/>
                <w:lang w:val="es-MX"/>
              </w:rPr>
              <w:t>UNFCCC</w:t>
            </w:r>
            <w:r w:rsidR="0012340B" w:rsidRPr="005E006D">
              <w:rPr>
                <w:rFonts w:ascii="Calibri" w:hAnsi="Calibri"/>
                <w:sz w:val="20"/>
                <w:szCs w:val="20"/>
                <w:lang w:val="es-MX"/>
              </w:rPr>
              <w:t>:</w:t>
            </w:r>
            <w:r w:rsidR="002F3447" w:rsidRPr="005E006D">
              <w:rPr>
                <w:rFonts w:ascii="Calibri" w:hAnsi="Calibri"/>
                <w:sz w:val="20"/>
                <w:szCs w:val="20"/>
                <w:lang w:val="es-MX"/>
              </w:rPr>
              <w:t xml:space="preserve"> https://unfccc.int/documents?f%5B0%5D=country%3A309</w:t>
            </w:r>
            <w:r w:rsidR="0012340B" w:rsidRPr="005E006D">
              <w:rPr>
                <w:rFonts w:ascii="Calibri" w:hAnsi="Calibri"/>
                <w:sz w:val="20"/>
                <w:szCs w:val="20"/>
                <w:lang w:val="es-MX"/>
              </w:rPr>
              <w:t xml:space="preserve"> </w:t>
            </w:r>
          </w:p>
        </w:tc>
      </w:tr>
    </w:tbl>
    <w:p w:rsidR="00197EEC" w:rsidRPr="005E006D" w:rsidRDefault="00197EEC" w:rsidP="00197EEC">
      <w:pPr>
        <w:rPr>
          <w:rFonts w:ascii="Calibri" w:hAnsi="Calibri"/>
          <w:sz w:val="20"/>
          <w:szCs w:val="20"/>
          <w:lang w:val="es-MX"/>
        </w:rPr>
      </w:pPr>
    </w:p>
    <w:p w:rsidR="00197EEC" w:rsidRDefault="00197EEC" w:rsidP="00197EEC">
      <w:pPr>
        <w:pStyle w:val="Ttulo2"/>
        <w:keepLines/>
        <w:numPr>
          <w:ilvl w:val="0"/>
          <w:numId w:val="4"/>
        </w:numPr>
        <w:spacing w:before="200" w:after="0" w:line="276" w:lineRule="auto"/>
        <w:rPr>
          <w:rFonts w:ascii="Calibri" w:hAnsi="Calibri"/>
          <w:color w:val="0070C0"/>
          <w:sz w:val="20"/>
          <w:szCs w:val="20"/>
        </w:rPr>
      </w:pPr>
      <w:r>
        <w:rPr>
          <w:rFonts w:ascii="Calibri" w:hAnsi="Calibri"/>
          <w:color w:val="0070C0"/>
          <w:sz w:val="20"/>
          <w:szCs w:val="20"/>
        </w:rPr>
        <w:t>Project identification phase</w:t>
      </w:r>
    </w:p>
    <w:p w:rsidR="000D6BB2" w:rsidRPr="00D21E17" w:rsidRDefault="00197EEC" w:rsidP="00197EEC">
      <w:pPr>
        <w:rPr>
          <w:rFonts w:ascii="Calibri" w:hAnsi="Calibri"/>
          <w:color w:val="4472C4" w:themeColor="accent1"/>
          <w:sz w:val="20"/>
          <w:szCs w:val="20"/>
        </w:rPr>
      </w:pPr>
      <w:r w:rsidRPr="00D21E17">
        <w:rPr>
          <w:rFonts w:ascii="Calibri" w:hAnsi="Calibri"/>
          <w:color w:val="4472C4" w:themeColor="accent1"/>
          <w:sz w:val="20"/>
          <w:szCs w:val="20"/>
        </w:rPr>
        <w:t xml:space="preserve">Duration of preparatory phase (expressed in months) </w:t>
      </w:r>
    </w:p>
    <w:p w:rsidR="00197EEC" w:rsidRPr="000D6BB2" w:rsidRDefault="00940DB9" w:rsidP="00197EEC">
      <w:pPr>
        <w:rPr>
          <w:rFonts w:ascii="Calibri" w:hAnsi="Calibri"/>
          <w:color w:val="FF0000"/>
          <w:sz w:val="20"/>
          <w:szCs w:val="20"/>
        </w:rPr>
      </w:pPr>
      <w:r w:rsidRPr="00797F23">
        <w:rPr>
          <w:rFonts w:ascii="Calibri" w:hAnsi="Calibri"/>
          <w:sz w:val="20"/>
          <w:szCs w:val="20"/>
          <w:highlight w:val="yellow"/>
        </w:rPr>
        <w:t xml:space="preserve">This project </w:t>
      </w:r>
      <w:r w:rsidR="006E771C">
        <w:rPr>
          <w:rFonts w:ascii="Calibri" w:hAnsi="Calibri"/>
          <w:sz w:val="20"/>
          <w:szCs w:val="20"/>
          <w:highlight w:val="yellow"/>
        </w:rPr>
        <w:t>did not require a preparatory pha</w:t>
      </w:r>
      <w:r w:rsidRPr="00797F23">
        <w:rPr>
          <w:rFonts w:ascii="Calibri" w:hAnsi="Calibri"/>
          <w:sz w:val="20"/>
          <w:szCs w:val="20"/>
          <w:highlight w:val="yellow"/>
        </w:rPr>
        <w:t>se</w:t>
      </w:r>
      <w:r w:rsidRPr="00797F23">
        <w:rPr>
          <w:rFonts w:ascii="Calibri" w:hAnsi="Calibri"/>
          <w:color w:val="FF0000"/>
          <w:sz w:val="20"/>
          <w:szCs w:val="20"/>
          <w:highlight w:val="yellow"/>
        </w:rPr>
        <w:t>.</w:t>
      </w:r>
      <w:r>
        <w:rPr>
          <w:rFonts w:ascii="Calibri" w:hAnsi="Calibri"/>
          <w:color w:val="FF0000"/>
          <w:sz w:val="20"/>
          <w:szCs w:val="20"/>
        </w:rPr>
        <w:t xml:space="preserve"> C</w:t>
      </w:r>
      <w:r w:rsidR="00186074">
        <w:rPr>
          <w:rFonts w:ascii="Calibri" w:hAnsi="Calibri"/>
          <w:color w:val="FF0000"/>
          <w:sz w:val="20"/>
          <w:szCs w:val="20"/>
        </w:rPr>
        <w:t>heck with Gerardo</w:t>
      </w:r>
      <w:r>
        <w:rPr>
          <w:rFonts w:ascii="Calibri" w:hAnsi="Calibri"/>
          <w:color w:val="FF0000"/>
          <w:sz w:val="20"/>
          <w:szCs w:val="20"/>
        </w:rPr>
        <w:t xml:space="preserve"> Arroyo</w:t>
      </w:r>
      <w:r w:rsidR="00186074">
        <w:rPr>
          <w:rFonts w:ascii="Calibri" w:hAnsi="Calibri"/>
          <w:color w:val="FF0000"/>
          <w:sz w:val="20"/>
          <w:szCs w:val="20"/>
        </w:rPr>
        <w:t>.</w:t>
      </w:r>
    </w:p>
    <w:p w:rsidR="00797F23" w:rsidRDefault="00797F23" w:rsidP="00197EEC">
      <w:pPr>
        <w:rPr>
          <w:rFonts w:ascii="Calibri" w:hAnsi="Calibri"/>
          <w:sz w:val="20"/>
          <w:szCs w:val="20"/>
        </w:rPr>
      </w:pPr>
    </w:p>
    <w:p w:rsidR="00197EEC" w:rsidRDefault="00197EEC" w:rsidP="00197EEC">
      <w:pPr>
        <w:rPr>
          <w:rFonts w:ascii="Calibri" w:hAnsi="Calibri"/>
          <w:sz w:val="20"/>
          <w:szCs w:val="20"/>
        </w:rPr>
      </w:pPr>
      <w:r w:rsidRPr="00D21E17">
        <w:rPr>
          <w:rFonts w:ascii="Calibri" w:hAnsi="Calibri"/>
          <w:color w:val="4472C4" w:themeColor="accent1"/>
          <w:sz w:val="20"/>
          <w:szCs w:val="20"/>
        </w:rPr>
        <w:t>Was the project document developed by a national/international consultant? (Please, provide name if yes and expand on the satisfaction of this collaboration.)</w:t>
      </w:r>
    </w:p>
    <w:p w:rsidR="0089755A" w:rsidRPr="000D6BB2" w:rsidRDefault="006E771C" w:rsidP="0089755A">
      <w:pPr>
        <w:rPr>
          <w:rFonts w:ascii="Calibri" w:hAnsi="Calibri"/>
          <w:color w:val="FF0000"/>
          <w:sz w:val="20"/>
          <w:szCs w:val="20"/>
        </w:rPr>
      </w:pPr>
      <w:r w:rsidRPr="006E771C">
        <w:rPr>
          <w:rFonts w:ascii="Calibri" w:hAnsi="Calibri"/>
          <w:sz w:val="20"/>
          <w:szCs w:val="20"/>
          <w:highlight w:val="yellow"/>
        </w:rPr>
        <w:t>No</w:t>
      </w:r>
      <w:r w:rsidR="00186074" w:rsidRPr="00186074">
        <w:t xml:space="preserve"> </w:t>
      </w:r>
      <w:r w:rsidR="0089755A">
        <w:rPr>
          <w:rFonts w:ascii="Calibri" w:hAnsi="Calibri"/>
          <w:color w:val="FF0000"/>
          <w:sz w:val="20"/>
          <w:szCs w:val="20"/>
        </w:rPr>
        <w:t>Check with Gerardo Arroyo.</w:t>
      </w:r>
    </w:p>
    <w:p w:rsidR="00940DB9" w:rsidRPr="005E006D" w:rsidRDefault="00940DB9" w:rsidP="00197EEC">
      <w:pPr>
        <w:rPr>
          <w:rFonts w:ascii="Calibri" w:hAnsi="Calibri"/>
          <w:color w:val="FF0000"/>
          <w:sz w:val="20"/>
          <w:szCs w:val="20"/>
          <w:lang w:val="en-US"/>
        </w:rPr>
      </w:pPr>
    </w:p>
    <w:p w:rsidR="00197EEC" w:rsidRPr="00D21E17" w:rsidRDefault="00197EEC" w:rsidP="00197EEC">
      <w:pPr>
        <w:rPr>
          <w:rFonts w:ascii="Calibri" w:hAnsi="Calibri"/>
          <w:color w:val="4472C4" w:themeColor="accent1"/>
          <w:sz w:val="20"/>
          <w:szCs w:val="20"/>
        </w:rPr>
      </w:pPr>
      <w:r w:rsidRPr="00D21E17">
        <w:rPr>
          <w:rFonts w:ascii="Calibri" w:hAnsi="Calibri"/>
          <w:color w:val="4472C4" w:themeColor="accent1"/>
          <w:sz w:val="20"/>
          <w:szCs w:val="20"/>
        </w:rPr>
        <w:t>Please, shortly describe the milestones of this initial preparatory phase (e.g. consultation workshops held, telephone interviews with key stakeholders, among others)</w:t>
      </w:r>
    </w:p>
    <w:p w:rsidR="006E771C" w:rsidRDefault="006E771C" w:rsidP="00693C64">
      <w:pPr>
        <w:rPr>
          <w:rFonts w:ascii="Calibri" w:hAnsi="Calibri"/>
          <w:sz w:val="20"/>
          <w:szCs w:val="20"/>
          <w:highlight w:val="yellow"/>
        </w:rPr>
      </w:pPr>
      <w:r>
        <w:rPr>
          <w:rFonts w:ascii="Calibri" w:hAnsi="Calibri"/>
          <w:sz w:val="20"/>
          <w:szCs w:val="20"/>
          <w:highlight w:val="yellow"/>
        </w:rPr>
        <w:t>At the beginning of the process of integration of the BUR, an inception workshop was held in Mexico City on October 10</w:t>
      </w:r>
      <w:r w:rsidRPr="006E771C">
        <w:rPr>
          <w:rFonts w:ascii="Calibri" w:hAnsi="Calibri"/>
          <w:sz w:val="20"/>
          <w:szCs w:val="20"/>
          <w:highlight w:val="yellow"/>
          <w:vertAlign w:val="superscript"/>
        </w:rPr>
        <w:t>th</w:t>
      </w:r>
      <w:r>
        <w:rPr>
          <w:rFonts w:ascii="Calibri" w:hAnsi="Calibri"/>
          <w:sz w:val="20"/>
          <w:szCs w:val="20"/>
          <w:highlight w:val="yellow"/>
        </w:rPr>
        <w:t xml:space="preserve"> to inform representatives of the sectors to be included in the National Inventory (</w:t>
      </w:r>
      <w:r w:rsidRPr="000D6BB2">
        <w:rPr>
          <w:rFonts w:ascii="Calibri" w:hAnsi="Calibri"/>
          <w:sz w:val="20"/>
          <w:szCs w:val="20"/>
          <w:highlight w:val="yellow"/>
        </w:rPr>
        <w:t>mobile sources, electricity generation, residential and commercial, oil and gas, industry, agriculture, waste and USCUSS)</w:t>
      </w:r>
      <w:r>
        <w:rPr>
          <w:rFonts w:ascii="Calibri" w:hAnsi="Calibri"/>
          <w:sz w:val="20"/>
          <w:szCs w:val="20"/>
          <w:highlight w:val="yellow"/>
        </w:rPr>
        <w:t xml:space="preserve"> about this national commitment to the UNFCCC. Since it was the first time that Mexico had to make a BUR, it was importa</w:t>
      </w:r>
      <w:r w:rsidR="006510F4">
        <w:rPr>
          <w:rFonts w:ascii="Calibri" w:hAnsi="Calibri"/>
          <w:sz w:val="20"/>
          <w:szCs w:val="20"/>
          <w:highlight w:val="yellow"/>
        </w:rPr>
        <w:t>nt to involve all stakeholders in</w:t>
      </w:r>
      <w:r>
        <w:rPr>
          <w:rFonts w:ascii="Calibri" w:hAnsi="Calibri"/>
          <w:sz w:val="20"/>
          <w:szCs w:val="20"/>
          <w:highlight w:val="yellow"/>
        </w:rPr>
        <w:t xml:space="preserve"> order to have the best information. In that workshop, information was given on the differences of this report and the National Communication, and participants were notified about the needs of information and the timing of the process, and about the need to establish communication and collaboration mechanisms for the generation and integration of the necessary information to be included in the first BUR of Mexico.</w:t>
      </w:r>
    </w:p>
    <w:p w:rsidR="00D21E17" w:rsidRPr="00711B40" w:rsidRDefault="0047793E" w:rsidP="00D21E17">
      <w:pPr>
        <w:pStyle w:val="HTMLconformatoprevio"/>
        <w:shd w:val="clear" w:color="auto" w:fill="FFFFFF"/>
        <w:rPr>
          <w:rFonts w:ascii="Calibri" w:hAnsi="Calibri"/>
          <w:highlight w:val="yellow"/>
          <w:lang w:val="en-US"/>
        </w:rPr>
      </w:pPr>
      <w:r w:rsidRPr="00711B40">
        <w:rPr>
          <w:rFonts w:ascii="Calibri" w:hAnsi="Calibri"/>
          <w:highlight w:val="yellow"/>
          <w:lang w:val="en-US"/>
        </w:rPr>
        <w:t>The work</w:t>
      </w:r>
      <w:r w:rsidR="00D21E17" w:rsidRPr="00711B40">
        <w:rPr>
          <w:rFonts w:ascii="Calibri" w:hAnsi="Calibri"/>
          <w:highlight w:val="yellow"/>
          <w:lang w:val="en-US"/>
        </w:rPr>
        <w:t xml:space="preserve">shop was very useful to start </w:t>
      </w:r>
      <w:r w:rsidR="006E771C" w:rsidRPr="00711B40">
        <w:rPr>
          <w:rFonts w:ascii="Calibri" w:hAnsi="Calibri"/>
          <w:highlight w:val="yellow"/>
          <w:lang w:val="en-US"/>
        </w:rPr>
        <w:t>a</w:t>
      </w:r>
      <w:r w:rsidR="00D21E17" w:rsidRPr="00711B40">
        <w:rPr>
          <w:rFonts w:ascii="Calibri" w:hAnsi="Calibri"/>
          <w:highlight w:val="yellow"/>
          <w:lang w:val="en-US"/>
        </w:rPr>
        <w:t xml:space="preserve"> </w:t>
      </w:r>
      <w:r w:rsidR="006E771C" w:rsidRPr="00711B40">
        <w:rPr>
          <w:rFonts w:ascii="Calibri" w:hAnsi="Calibri"/>
          <w:highlight w:val="yellow"/>
          <w:lang w:val="en-US"/>
        </w:rPr>
        <w:t xml:space="preserve">relationship </w:t>
      </w:r>
      <w:r w:rsidRPr="00711B40">
        <w:rPr>
          <w:rFonts w:ascii="Calibri" w:hAnsi="Calibri"/>
          <w:highlight w:val="yellow"/>
          <w:lang w:val="en-US"/>
        </w:rPr>
        <w:t xml:space="preserve">with </w:t>
      </w:r>
      <w:r w:rsidR="00D21E17" w:rsidRPr="00711B40">
        <w:rPr>
          <w:rFonts w:ascii="Calibri" w:hAnsi="Calibri"/>
          <w:highlight w:val="yellow"/>
          <w:lang w:val="en-US"/>
        </w:rPr>
        <w:t xml:space="preserve">all </w:t>
      </w:r>
      <w:r w:rsidRPr="00711B40">
        <w:rPr>
          <w:rFonts w:ascii="Calibri" w:hAnsi="Calibri"/>
          <w:highlight w:val="yellow"/>
          <w:lang w:val="en-US"/>
        </w:rPr>
        <w:t>sectors involved</w:t>
      </w:r>
      <w:r w:rsidR="00D21E17" w:rsidRPr="00711B40">
        <w:rPr>
          <w:rFonts w:ascii="Calibri" w:hAnsi="Calibri"/>
          <w:highlight w:val="yellow"/>
          <w:lang w:val="en-US"/>
        </w:rPr>
        <w:t xml:space="preserve"> and to call attention on the importance of </w:t>
      </w:r>
      <w:r w:rsidR="00711B40" w:rsidRPr="00711B40">
        <w:rPr>
          <w:rFonts w:ascii="Calibri" w:hAnsi="Calibri"/>
          <w:highlight w:val="yellow"/>
          <w:lang w:val="en-US"/>
        </w:rPr>
        <w:t>the s</w:t>
      </w:r>
      <w:r w:rsidR="00D21E17" w:rsidRPr="00711B40">
        <w:rPr>
          <w:rFonts w:ascii="Calibri" w:hAnsi="Calibri"/>
          <w:highlight w:val="yellow"/>
          <w:lang w:val="en-US"/>
        </w:rPr>
        <w:t>ystematiz</w:t>
      </w:r>
      <w:r w:rsidR="00711B40" w:rsidRPr="00711B40">
        <w:rPr>
          <w:rFonts w:ascii="Calibri" w:hAnsi="Calibri"/>
          <w:highlight w:val="yellow"/>
          <w:lang w:val="en-US"/>
        </w:rPr>
        <w:t>ation of</w:t>
      </w:r>
      <w:r w:rsidR="00D21E17" w:rsidRPr="00711B40">
        <w:rPr>
          <w:rFonts w:ascii="Calibri" w:hAnsi="Calibri"/>
          <w:highlight w:val="yellow"/>
          <w:lang w:val="en-US"/>
        </w:rPr>
        <w:t xml:space="preserve"> information on greenhouse gas emissions in order to be able to generate public policies for its mitigation.</w:t>
      </w:r>
    </w:p>
    <w:p w:rsidR="00D21E17" w:rsidRPr="005E006D" w:rsidRDefault="00D21E17" w:rsidP="0047793E">
      <w:pPr>
        <w:pStyle w:val="HTMLconformatoprevio"/>
        <w:shd w:val="clear" w:color="auto" w:fill="FFFFFF"/>
        <w:rPr>
          <w:rFonts w:ascii="Calibri" w:hAnsi="Calibri"/>
          <w:highlight w:val="yellow"/>
          <w:lang w:val="en-US"/>
        </w:rPr>
      </w:pPr>
    </w:p>
    <w:p w:rsidR="00197EEC" w:rsidRPr="00D21E17" w:rsidRDefault="00197EEC" w:rsidP="00197EEC">
      <w:pPr>
        <w:rPr>
          <w:rFonts w:ascii="Calibri" w:hAnsi="Calibri"/>
          <w:color w:val="4472C4" w:themeColor="accent1"/>
          <w:sz w:val="20"/>
          <w:szCs w:val="20"/>
        </w:rPr>
      </w:pPr>
      <w:r w:rsidRPr="00D21E17">
        <w:rPr>
          <w:rFonts w:ascii="Calibri" w:hAnsi="Calibri"/>
          <w:color w:val="4472C4" w:themeColor="accent1"/>
          <w:sz w:val="20"/>
          <w:szCs w:val="20"/>
        </w:rPr>
        <w:t>Where consultations made with one or more of the following stakeholder groups?</w:t>
      </w:r>
      <w:r w:rsidR="00976E6D" w:rsidRPr="00D21E17">
        <w:rPr>
          <w:rFonts w:ascii="Calibri" w:hAnsi="Calibri"/>
          <w:color w:val="4472C4" w:themeColor="accent1"/>
          <w:sz w:val="20"/>
          <w:szCs w:val="20"/>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4320"/>
        <w:gridCol w:w="360"/>
        <w:gridCol w:w="4518"/>
      </w:tblGrid>
      <w:tr w:rsidR="00197EEC" w:rsidTr="003F78ED">
        <w:tc>
          <w:tcPr>
            <w:tcW w:w="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7EEC" w:rsidRPr="003F78ED" w:rsidRDefault="00197EEC" w:rsidP="003F78ED">
            <w:pPr>
              <w:pStyle w:val="Prrafodelista"/>
              <w:numPr>
                <w:ilvl w:val="0"/>
                <w:numId w:val="7"/>
              </w:numPr>
              <w:rPr>
                <w:rFonts w:ascii="Calibri" w:hAnsi="Calibri"/>
                <w:sz w:val="20"/>
                <w:szCs w:val="20"/>
              </w:rPr>
            </w:pPr>
          </w:p>
        </w:tc>
        <w:tc>
          <w:tcPr>
            <w:tcW w:w="4320" w:type="dxa"/>
            <w:tcBorders>
              <w:top w:val="single" w:sz="4" w:space="0" w:color="auto"/>
              <w:left w:val="single" w:sz="4" w:space="0" w:color="auto"/>
              <w:bottom w:val="single" w:sz="4" w:space="0" w:color="auto"/>
              <w:right w:val="single" w:sz="4" w:space="0" w:color="auto"/>
            </w:tcBorders>
            <w:hideMark/>
          </w:tcPr>
          <w:p w:rsidR="00197EEC" w:rsidRDefault="00197EEC" w:rsidP="003F78ED">
            <w:pPr>
              <w:rPr>
                <w:rFonts w:ascii="Calibri" w:hAnsi="Calibri"/>
                <w:sz w:val="20"/>
                <w:szCs w:val="20"/>
              </w:rPr>
            </w:pPr>
            <w:r>
              <w:rPr>
                <w:rFonts w:ascii="Calibri" w:hAnsi="Calibri"/>
                <w:sz w:val="20"/>
                <w:szCs w:val="20"/>
              </w:rPr>
              <w:t>Ministry of Finance (or equivalent)</w:t>
            </w:r>
            <w:r w:rsidR="00976E6D">
              <w:rPr>
                <w:rFonts w:ascii="Calibri" w:hAnsi="Calibri"/>
                <w:sz w:val="20"/>
                <w:szCs w:val="20"/>
              </w:rPr>
              <w:t xml:space="preserve"> </w:t>
            </w:r>
            <w:r w:rsidR="003F78ED" w:rsidRPr="0089755A">
              <w:rPr>
                <w:rFonts w:ascii="Calibri" w:hAnsi="Calibri"/>
                <w:sz w:val="20"/>
                <w:szCs w:val="20"/>
                <w:highlight w:val="yellow"/>
              </w:rPr>
              <w:t>Yes</w:t>
            </w:r>
          </w:p>
        </w:t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51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Women’s associations</w:t>
            </w:r>
            <w:r w:rsidR="00976E6D">
              <w:rPr>
                <w:rFonts w:ascii="Calibri" w:hAnsi="Calibri"/>
                <w:sz w:val="20"/>
                <w:szCs w:val="20"/>
              </w:rPr>
              <w:t xml:space="preserve"> </w:t>
            </w:r>
            <w:r w:rsidR="00976E6D" w:rsidRPr="0089755A">
              <w:rPr>
                <w:rFonts w:ascii="Calibri" w:hAnsi="Calibri"/>
                <w:sz w:val="20"/>
                <w:szCs w:val="20"/>
                <w:highlight w:val="yellow"/>
              </w:rPr>
              <w:t>No</w:t>
            </w:r>
          </w:p>
        </w:tc>
      </w:tr>
      <w:tr w:rsidR="00197EEC" w:rsidTr="003F78ED">
        <w:tc>
          <w:tcPr>
            <w:tcW w:w="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7EEC" w:rsidRDefault="00197EEC">
            <w:pPr>
              <w:rPr>
                <w:rFonts w:ascii="Calibri" w:hAnsi="Calibri"/>
                <w:sz w:val="20"/>
                <w:szCs w:val="20"/>
              </w:rPr>
            </w:pPr>
          </w:p>
        </w:tc>
        <w:tc>
          <w:tcPr>
            <w:tcW w:w="4320" w:type="dxa"/>
            <w:tcBorders>
              <w:top w:val="single" w:sz="4" w:space="0" w:color="auto"/>
              <w:left w:val="single" w:sz="4" w:space="0" w:color="auto"/>
              <w:bottom w:val="single" w:sz="4" w:space="0" w:color="auto"/>
              <w:right w:val="single" w:sz="4" w:space="0" w:color="auto"/>
            </w:tcBorders>
            <w:hideMark/>
          </w:tcPr>
          <w:p w:rsidR="00197EEC" w:rsidRDefault="00197EEC" w:rsidP="003F78ED">
            <w:pPr>
              <w:rPr>
                <w:rFonts w:ascii="Calibri" w:hAnsi="Calibri"/>
                <w:sz w:val="20"/>
                <w:szCs w:val="20"/>
              </w:rPr>
            </w:pPr>
            <w:r>
              <w:rPr>
                <w:rFonts w:ascii="Calibri" w:hAnsi="Calibri"/>
                <w:sz w:val="20"/>
                <w:szCs w:val="20"/>
              </w:rPr>
              <w:t>Other Ministries (not being the Ministry in charge of climate change)</w:t>
            </w:r>
            <w:r w:rsidR="00976E6D">
              <w:rPr>
                <w:rFonts w:ascii="Calibri" w:hAnsi="Calibri"/>
                <w:sz w:val="20"/>
                <w:szCs w:val="20"/>
              </w:rPr>
              <w:t xml:space="preserve"> </w:t>
            </w:r>
            <w:r w:rsidR="003F78ED" w:rsidRPr="0089755A">
              <w:rPr>
                <w:rFonts w:ascii="Calibri" w:hAnsi="Calibri"/>
                <w:sz w:val="20"/>
                <w:szCs w:val="20"/>
                <w:highlight w:val="yellow"/>
              </w:rPr>
              <w:t>Yes</w:t>
            </w:r>
          </w:p>
        </w:t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51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Youth movements</w:t>
            </w:r>
            <w:r w:rsidR="00976E6D">
              <w:rPr>
                <w:rFonts w:ascii="Calibri" w:hAnsi="Calibri"/>
                <w:sz w:val="20"/>
                <w:szCs w:val="20"/>
              </w:rPr>
              <w:t xml:space="preserve"> </w:t>
            </w:r>
            <w:r w:rsidR="00976E6D" w:rsidRPr="0089755A">
              <w:rPr>
                <w:rFonts w:ascii="Calibri" w:hAnsi="Calibri"/>
                <w:sz w:val="20"/>
                <w:szCs w:val="20"/>
                <w:highlight w:val="yellow"/>
              </w:rPr>
              <w:t>No</w:t>
            </w:r>
          </w:p>
        </w:tc>
      </w:tr>
      <w:tr w:rsidR="00197EEC" w:rsidTr="00197EE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320"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Local Governments</w:t>
            </w:r>
            <w:r w:rsidR="00976E6D">
              <w:rPr>
                <w:rFonts w:ascii="Calibri" w:hAnsi="Calibri"/>
                <w:sz w:val="20"/>
                <w:szCs w:val="20"/>
              </w:rPr>
              <w:t xml:space="preserve"> </w:t>
            </w:r>
            <w:r w:rsidR="00976E6D" w:rsidRPr="0089755A">
              <w:rPr>
                <w:rFonts w:ascii="Calibri" w:hAnsi="Calibri"/>
                <w:sz w:val="20"/>
                <w:szCs w:val="20"/>
                <w:highlight w:val="yellow"/>
              </w:rPr>
              <w:t>No</w:t>
            </w:r>
          </w:p>
        </w:t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51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Indigenous peoples’ representatives</w:t>
            </w:r>
            <w:r w:rsidR="00976E6D">
              <w:rPr>
                <w:rFonts w:ascii="Calibri" w:hAnsi="Calibri"/>
                <w:sz w:val="20"/>
                <w:szCs w:val="20"/>
              </w:rPr>
              <w:t xml:space="preserve"> </w:t>
            </w:r>
            <w:r w:rsidR="00976E6D" w:rsidRPr="0089755A">
              <w:rPr>
                <w:rFonts w:ascii="Calibri" w:hAnsi="Calibri"/>
                <w:sz w:val="20"/>
                <w:szCs w:val="20"/>
                <w:highlight w:val="yellow"/>
              </w:rPr>
              <w:t>No</w:t>
            </w:r>
          </w:p>
        </w:tc>
      </w:tr>
      <w:tr w:rsidR="00197EEC" w:rsidTr="003F78ED">
        <w:tc>
          <w:tcPr>
            <w:tcW w:w="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7EEC" w:rsidRDefault="00197EEC">
            <w:pPr>
              <w:rPr>
                <w:rFonts w:ascii="Calibri" w:hAnsi="Calibri"/>
                <w:sz w:val="20"/>
                <w:szCs w:val="20"/>
              </w:rPr>
            </w:pPr>
          </w:p>
        </w:tc>
        <w:tc>
          <w:tcPr>
            <w:tcW w:w="4320" w:type="dxa"/>
            <w:tcBorders>
              <w:top w:val="single" w:sz="4" w:space="0" w:color="auto"/>
              <w:left w:val="single" w:sz="4" w:space="0" w:color="auto"/>
              <w:bottom w:val="single" w:sz="4" w:space="0" w:color="auto"/>
              <w:right w:val="single" w:sz="4" w:space="0" w:color="auto"/>
            </w:tcBorders>
            <w:hideMark/>
          </w:tcPr>
          <w:p w:rsidR="00197EEC" w:rsidRDefault="00197EEC" w:rsidP="003F78ED">
            <w:pPr>
              <w:rPr>
                <w:rFonts w:ascii="Calibri" w:hAnsi="Calibri"/>
                <w:sz w:val="20"/>
                <w:szCs w:val="20"/>
              </w:rPr>
            </w:pPr>
            <w:r>
              <w:rPr>
                <w:rFonts w:ascii="Calibri" w:hAnsi="Calibri"/>
                <w:sz w:val="20"/>
                <w:szCs w:val="20"/>
              </w:rPr>
              <w:t>National universities</w:t>
            </w:r>
            <w:r w:rsidR="00976E6D">
              <w:rPr>
                <w:rFonts w:ascii="Calibri" w:hAnsi="Calibri"/>
                <w:sz w:val="20"/>
                <w:szCs w:val="20"/>
              </w:rPr>
              <w:t xml:space="preserve"> </w:t>
            </w:r>
            <w:r w:rsidR="003F78ED" w:rsidRPr="0089755A">
              <w:rPr>
                <w:rFonts w:ascii="Calibri" w:hAnsi="Calibri"/>
                <w:sz w:val="20"/>
                <w:szCs w:val="20"/>
                <w:highlight w:val="yellow"/>
              </w:rPr>
              <w:t>Yes</w:t>
            </w:r>
          </w:p>
        </w:t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51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Environment or climate related NGOs</w:t>
            </w:r>
            <w:r w:rsidR="00976E6D">
              <w:rPr>
                <w:rFonts w:ascii="Calibri" w:hAnsi="Calibri"/>
                <w:sz w:val="20"/>
                <w:szCs w:val="20"/>
              </w:rPr>
              <w:t xml:space="preserve"> </w:t>
            </w:r>
            <w:r w:rsidR="00976E6D" w:rsidRPr="0089755A">
              <w:rPr>
                <w:rFonts w:ascii="Calibri" w:hAnsi="Calibri"/>
                <w:sz w:val="20"/>
                <w:szCs w:val="20"/>
                <w:highlight w:val="yellow"/>
              </w:rPr>
              <w:t>No</w:t>
            </w:r>
          </w:p>
        </w:tc>
      </w:tr>
      <w:tr w:rsidR="00197EEC" w:rsidTr="003F78ED">
        <w:tc>
          <w:tcPr>
            <w:tcW w:w="3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7EEC" w:rsidRDefault="00197EEC">
            <w:pPr>
              <w:rPr>
                <w:rFonts w:ascii="Calibri" w:hAnsi="Calibri"/>
                <w:sz w:val="20"/>
                <w:szCs w:val="20"/>
              </w:rPr>
            </w:pPr>
          </w:p>
        </w:tc>
        <w:tc>
          <w:tcPr>
            <w:tcW w:w="4320" w:type="dxa"/>
            <w:tcBorders>
              <w:top w:val="single" w:sz="4" w:space="0" w:color="auto"/>
              <w:left w:val="single" w:sz="4" w:space="0" w:color="auto"/>
              <w:bottom w:val="single" w:sz="4" w:space="0" w:color="auto"/>
              <w:right w:val="single" w:sz="4" w:space="0" w:color="auto"/>
            </w:tcBorders>
            <w:hideMark/>
          </w:tcPr>
          <w:p w:rsidR="00197EEC" w:rsidRDefault="00197EEC" w:rsidP="003F78ED">
            <w:pPr>
              <w:rPr>
                <w:rFonts w:ascii="Calibri" w:hAnsi="Calibri"/>
                <w:sz w:val="20"/>
                <w:szCs w:val="20"/>
              </w:rPr>
            </w:pPr>
            <w:r>
              <w:rPr>
                <w:rFonts w:ascii="Calibri" w:hAnsi="Calibri"/>
                <w:sz w:val="20"/>
                <w:szCs w:val="20"/>
              </w:rPr>
              <w:t>Domestic Research Centers</w:t>
            </w:r>
            <w:r w:rsidR="00976E6D">
              <w:rPr>
                <w:rFonts w:ascii="Calibri" w:hAnsi="Calibri"/>
                <w:sz w:val="20"/>
                <w:szCs w:val="20"/>
              </w:rPr>
              <w:t xml:space="preserve"> </w:t>
            </w:r>
            <w:r w:rsidR="003F78ED" w:rsidRPr="0089755A">
              <w:rPr>
                <w:rFonts w:ascii="Calibri" w:hAnsi="Calibri"/>
                <w:sz w:val="20"/>
                <w:szCs w:val="20"/>
                <w:highlight w:val="yellow"/>
              </w:rPr>
              <w:t>Yes</w:t>
            </w:r>
          </w:p>
        </w:t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51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Other NGOs/CSOs</w:t>
            </w:r>
            <w:r w:rsidR="00976E6D">
              <w:rPr>
                <w:rFonts w:ascii="Calibri" w:hAnsi="Calibri"/>
                <w:sz w:val="20"/>
                <w:szCs w:val="20"/>
              </w:rPr>
              <w:t xml:space="preserve"> </w:t>
            </w:r>
            <w:r w:rsidR="00976E6D" w:rsidRPr="0089755A">
              <w:rPr>
                <w:rFonts w:ascii="Calibri" w:hAnsi="Calibri"/>
                <w:sz w:val="20"/>
                <w:szCs w:val="20"/>
                <w:highlight w:val="yellow"/>
              </w:rPr>
              <w:t>No</w:t>
            </w:r>
          </w:p>
        </w:tc>
      </w:tr>
      <w:tr w:rsidR="00197EEC" w:rsidTr="00197EE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320"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Media</w:t>
            </w:r>
            <w:r w:rsidR="00976E6D">
              <w:rPr>
                <w:rFonts w:ascii="Calibri" w:hAnsi="Calibri"/>
                <w:sz w:val="20"/>
                <w:szCs w:val="20"/>
              </w:rPr>
              <w:t xml:space="preserve"> </w:t>
            </w:r>
            <w:r w:rsidR="00976E6D" w:rsidRPr="0089755A">
              <w:rPr>
                <w:rFonts w:ascii="Calibri" w:hAnsi="Calibri"/>
                <w:sz w:val="20"/>
                <w:szCs w:val="20"/>
                <w:highlight w:val="yellow"/>
              </w:rPr>
              <w:t>No</w:t>
            </w:r>
          </w:p>
        </w:tc>
        <w:tc>
          <w:tcPr>
            <w:tcW w:w="360"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c>
          <w:tcPr>
            <w:tcW w:w="451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Others (specify)</w:t>
            </w:r>
          </w:p>
        </w:tc>
      </w:tr>
    </w:tbl>
    <w:p w:rsidR="00035358" w:rsidRDefault="00035358" w:rsidP="00197EEC">
      <w:pPr>
        <w:rPr>
          <w:rFonts w:ascii="Calibri" w:hAnsi="Calibri"/>
          <w:sz w:val="20"/>
          <w:szCs w:val="20"/>
        </w:rPr>
      </w:pPr>
    </w:p>
    <w:p w:rsidR="00197EEC" w:rsidRPr="00D21E17" w:rsidRDefault="00197EEC" w:rsidP="00197EEC">
      <w:pPr>
        <w:rPr>
          <w:rFonts w:ascii="Calibri" w:hAnsi="Calibri"/>
          <w:color w:val="4472C4" w:themeColor="accent1"/>
          <w:sz w:val="20"/>
          <w:szCs w:val="20"/>
        </w:rPr>
      </w:pPr>
      <w:r w:rsidRPr="00D21E17">
        <w:rPr>
          <w:rFonts w:ascii="Calibri" w:hAnsi="Calibri"/>
          <w:color w:val="4472C4" w:themeColor="accent1"/>
          <w:sz w:val="20"/>
          <w:szCs w:val="20"/>
        </w:rPr>
        <w:t>What were the main objectives for the project identified as a result of this preparatory phase?</w:t>
      </w:r>
    </w:p>
    <w:p w:rsidR="00197EEC" w:rsidRPr="005D6668" w:rsidRDefault="00711B40" w:rsidP="00197EEC">
      <w:pPr>
        <w:rPr>
          <w:rFonts w:ascii="Calibri" w:hAnsi="Calibri"/>
          <w:sz w:val="20"/>
          <w:szCs w:val="20"/>
          <w:highlight w:val="yellow"/>
        </w:rPr>
      </w:pPr>
      <w:r w:rsidRPr="005D6668">
        <w:rPr>
          <w:rFonts w:ascii="Calibri" w:hAnsi="Calibri"/>
          <w:sz w:val="20"/>
          <w:szCs w:val="20"/>
          <w:highlight w:val="yellow"/>
        </w:rPr>
        <w:t xml:space="preserve">The main objective of the Project was to </w:t>
      </w:r>
      <w:r w:rsidR="005E5E86" w:rsidRPr="00591633">
        <w:rPr>
          <w:rFonts w:ascii="Calibri" w:hAnsi="Calibri"/>
          <w:sz w:val="20"/>
          <w:szCs w:val="20"/>
          <w:highlight w:val="yellow"/>
        </w:rPr>
        <w:t xml:space="preserve">assist Mexico in the preparation of its First Biennial Update Report (BUR) for the fulfilment of </w:t>
      </w:r>
      <w:r w:rsidR="00D21E17">
        <w:rPr>
          <w:rFonts w:ascii="Calibri" w:hAnsi="Calibri"/>
          <w:sz w:val="20"/>
          <w:szCs w:val="20"/>
          <w:highlight w:val="yellow"/>
        </w:rPr>
        <w:t>its</w:t>
      </w:r>
      <w:r w:rsidR="005E5E86" w:rsidRPr="00591633">
        <w:rPr>
          <w:rFonts w:ascii="Calibri" w:hAnsi="Calibri"/>
          <w:sz w:val="20"/>
          <w:szCs w:val="20"/>
          <w:highlight w:val="yellow"/>
        </w:rPr>
        <w:t xml:space="preserve"> obligations under the United Nations Framework Conve</w:t>
      </w:r>
      <w:r w:rsidR="000D6BB2">
        <w:rPr>
          <w:rFonts w:ascii="Calibri" w:hAnsi="Calibri"/>
          <w:sz w:val="20"/>
          <w:szCs w:val="20"/>
          <w:highlight w:val="yellow"/>
        </w:rPr>
        <w:t>ntion on Climate Change (UNFCCC</w:t>
      </w:r>
      <w:r w:rsidR="000D6BB2" w:rsidRPr="005D6668">
        <w:rPr>
          <w:rFonts w:ascii="Calibri" w:hAnsi="Calibri"/>
          <w:sz w:val="20"/>
          <w:szCs w:val="20"/>
          <w:highlight w:val="yellow"/>
        </w:rPr>
        <w:t>).</w:t>
      </w:r>
      <w:r w:rsidR="005E006D" w:rsidRPr="005D6668">
        <w:rPr>
          <w:rFonts w:ascii="Calibri" w:hAnsi="Calibri"/>
          <w:sz w:val="20"/>
          <w:szCs w:val="20"/>
          <w:highlight w:val="yellow"/>
        </w:rPr>
        <w:t xml:space="preserve"> </w:t>
      </w:r>
    </w:p>
    <w:p w:rsidR="00035358" w:rsidRPr="00B224CF" w:rsidRDefault="005D6668" w:rsidP="00197EEC">
      <w:pPr>
        <w:rPr>
          <w:rFonts w:ascii="Calibri" w:hAnsi="Calibri"/>
          <w:sz w:val="20"/>
          <w:szCs w:val="20"/>
          <w:highlight w:val="green"/>
        </w:rPr>
      </w:pPr>
      <w:r w:rsidRPr="00B224CF">
        <w:rPr>
          <w:rFonts w:ascii="Calibri" w:hAnsi="Calibri"/>
          <w:sz w:val="20"/>
          <w:szCs w:val="20"/>
          <w:highlight w:val="green"/>
        </w:rPr>
        <w:t>The project had two s</w:t>
      </w:r>
      <w:r w:rsidR="007B3622" w:rsidRPr="00B224CF">
        <w:rPr>
          <w:rFonts w:ascii="Calibri" w:hAnsi="Calibri"/>
          <w:sz w:val="20"/>
          <w:szCs w:val="20"/>
          <w:highlight w:val="green"/>
        </w:rPr>
        <w:t>tages</w:t>
      </w:r>
      <w:r w:rsidRPr="00B224CF">
        <w:rPr>
          <w:rFonts w:ascii="Calibri" w:hAnsi="Calibri"/>
          <w:sz w:val="20"/>
          <w:szCs w:val="20"/>
          <w:highlight w:val="green"/>
        </w:rPr>
        <w:t xml:space="preserve">. The first one was executed from 2013 to 2015 and the second one from 2016 to 2018. </w:t>
      </w:r>
    </w:p>
    <w:p w:rsidR="00835B9A" w:rsidRPr="00835B9A" w:rsidRDefault="000A10B5" w:rsidP="007B3622">
      <w:pPr>
        <w:spacing w:after="0"/>
        <w:ind w:right="34"/>
        <w:rPr>
          <w:rFonts w:ascii="Calibri" w:hAnsi="Calibri"/>
          <w:sz w:val="20"/>
          <w:szCs w:val="20"/>
          <w:highlight w:val="green"/>
        </w:rPr>
      </w:pPr>
      <w:r w:rsidRPr="00B224CF">
        <w:rPr>
          <w:rFonts w:ascii="Calibri" w:hAnsi="Calibri"/>
          <w:sz w:val="20"/>
          <w:szCs w:val="20"/>
          <w:highlight w:val="green"/>
        </w:rPr>
        <w:t xml:space="preserve">The First </w:t>
      </w:r>
      <w:r w:rsidR="005D6668" w:rsidRPr="00B224CF">
        <w:rPr>
          <w:rFonts w:ascii="Calibri" w:hAnsi="Calibri"/>
          <w:sz w:val="20"/>
          <w:szCs w:val="20"/>
          <w:highlight w:val="green"/>
        </w:rPr>
        <w:t xml:space="preserve">BUR was developed during the first </w:t>
      </w:r>
      <w:r w:rsidR="007B3622" w:rsidRPr="00B224CF">
        <w:rPr>
          <w:rFonts w:ascii="Calibri" w:hAnsi="Calibri"/>
          <w:sz w:val="20"/>
          <w:szCs w:val="20"/>
          <w:highlight w:val="green"/>
        </w:rPr>
        <w:t>stag</w:t>
      </w:r>
      <w:r w:rsidR="00835B9A" w:rsidRPr="00B224CF">
        <w:rPr>
          <w:rFonts w:ascii="Calibri" w:hAnsi="Calibri"/>
          <w:sz w:val="20"/>
          <w:szCs w:val="20"/>
          <w:highlight w:val="green"/>
        </w:rPr>
        <w:t xml:space="preserve">e and was submitted to UNFCCC </w:t>
      </w:r>
      <w:r w:rsidRPr="00B224CF">
        <w:rPr>
          <w:rFonts w:ascii="Calibri" w:hAnsi="Calibri"/>
          <w:sz w:val="20"/>
          <w:szCs w:val="20"/>
          <w:highlight w:val="green"/>
        </w:rPr>
        <w:t>o</w:t>
      </w:r>
      <w:r w:rsidR="005D6668" w:rsidRPr="00B224CF">
        <w:rPr>
          <w:rFonts w:ascii="Calibri" w:hAnsi="Calibri"/>
          <w:sz w:val="20"/>
          <w:szCs w:val="20"/>
          <w:highlight w:val="green"/>
        </w:rPr>
        <w:t xml:space="preserve">n </w:t>
      </w:r>
      <w:r w:rsidR="00835B9A" w:rsidRPr="00B224CF">
        <w:rPr>
          <w:rFonts w:ascii="Calibri" w:hAnsi="Calibri"/>
          <w:sz w:val="20"/>
          <w:szCs w:val="20"/>
          <w:highlight w:val="green"/>
        </w:rPr>
        <w:t xml:space="preserve">October </w:t>
      </w:r>
      <w:r w:rsidR="005D6668" w:rsidRPr="00B224CF">
        <w:rPr>
          <w:rFonts w:ascii="Calibri" w:hAnsi="Calibri"/>
          <w:sz w:val="20"/>
          <w:szCs w:val="20"/>
          <w:highlight w:val="green"/>
        </w:rPr>
        <w:t>2015</w:t>
      </w:r>
      <w:r w:rsidR="00835B9A" w:rsidRPr="00B224CF">
        <w:rPr>
          <w:rFonts w:ascii="Calibri" w:hAnsi="Calibri"/>
          <w:sz w:val="20"/>
          <w:szCs w:val="20"/>
          <w:highlight w:val="green"/>
        </w:rPr>
        <w:t xml:space="preserve">. The second </w:t>
      </w:r>
      <w:r w:rsidR="00835B9A" w:rsidRPr="00835B9A">
        <w:rPr>
          <w:rFonts w:ascii="Calibri" w:hAnsi="Calibri"/>
          <w:sz w:val="20"/>
          <w:szCs w:val="20"/>
          <w:highlight w:val="green"/>
        </w:rPr>
        <w:t xml:space="preserve">stage of the project was </w:t>
      </w:r>
      <w:r w:rsidR="007872B1" w:rsidRPr="00B224CF">
        <w:rPr>
          <w:rFonts w:ascii="Calibri" w:hAnsi="Calibri"/>
          <w:sz w:val="20"/>
          <w:szCs w:val="20"/>
          <w:highlight w:val="green"/>
        </w:rPr>
        <w:t>aimed</w:t>
      </w:r>
      <w:r w:rsidRPr="00B224CF">
        <w:rPr>
          <w:rFonts w:ascii="Calibri" w:hAnsi="Calibri"/>
          <w:sz w:val="20"/>
          <w:szCs w:val="20"/>
          <w:highlight w:val="green"/>
        </w:rPr>
        <w:t xml:space="preserve"> to fully comply with </w:t>
      </w:r>
      <w:r w:rsidR="00835B9A" w:rsidRPr="00835B9A">
        <w:rPr>
          <w:rFonts w:ascii="Calibri" w:hAnsi="Calibri"/>
          <w:sz w:val="20"/>
          <w:szCs w:val="20"/>
          <w:highlight w:val="green"/>
        </w:rPr>
        <w:t xml:space="preserve">the guidelines agreed at the UNFCCC meeting held </w:t>
      </w:r>
      <w:r w:rsidR="007B3622" w:rsidRPr="00B224CF">
        <w:rPr>
          <w:rFonts w:ascii="Calibri" w:hAnsi="Calibri"/>
          <w:sz w:val="20"/>
          <w:szCs w:val="20"/>
          <w:highlight w:val="green"/>
        </w:rPr>
        <w:t>in</w:t>
      </w:r>
      <w:r w:rsidR="00835B9A" w:rsidRPr="00835B9A">
        <w:rPr>
          <w:rFonts w:ascii="Calibri" w:hAnsi="Calibri"/>
          <w:sz w:val="20"/>
          <w:szCs w:val="20"/>
          <w:highlight w:val="green"/>
        </w:rPr>
        <w:t xml:space="preserve"> B</w:t>
      </w:r>
      <w:r w:rsidR="007B3622" w:rsidRPr="00B224CF">
        <w:rPr>
          <w:rFonts w:ascii="Calibri" w:hAnsi="Calibri"/>
          <w:sz w:val="20"/>
          <w:szCs w:val="20"/>
          <w:highlight w:val="green"/>
        </w:rPr>
        <w:t>onn, Germany,</w:t>
      </w:r>
      <w:r w:rsidR="00835B9A" w:rsidRPr="00835B9A">
        <w:rPr>
          <w:rFonts w:ascii="Calibri" w:hAnsi="Calibri"/>
          <w:sz w:val="20"/>
          <w:szCs w:val="20"/>
          <w:highlight w:val="green"/>
        </w:rPr>
        <w:t xml:space="preserve"> in </w:t>
      </w:r>
      <w:r w:rsidR="007B3622" w:rsidRPr="00B224CF">
        <w:rPr>
          <w:rFonts w:ascii="Calibri" w:hAnsi="Calibri"/>
          <w:sz w:val="20"/>
          <w:szCs w:val="20"/>
          <w:highlight w:val="green"/>
        </w:rPr>
        <w:t xml:space="preserve">May </w:t>
      </w:r>
      <w:r w:rsidR="00835B9A" w:rsidRPr="00835B9A">
        <w:rPr>
          <w:rFonts w:ascii="Calibri" w:hAnsi="Calibri"/>
          <w:sz w:val="20"/>
          <w:szCs w:val="20"/>
          <w:highlight w:val="green"/>
        </w:rPr>
        <w:t>201</w:t>
      </w:r>
      <w:r w:rsidR="007B3622" w:rsidRPr="00B224CF">
        <w:rPr>
          <w:rFonts w:ascii="Calibri" w:hAnsi="Calibri"/>
          <w:sz w:val="20"/>
          <w:szCs w:val="20"/>
          <w:highlight w:val="green"/>
        </w:rPr>
        <w:t>6</w:t>
      </w:r>
      <w:r w:rsidR="00835B9A" w:rsidRPr="00835B9A">
        <w:rPr>
          <w:rFonts w:ascii="Calibri" w:hAnsi="Calibri"/>
          <w:sz w:val="20"/>
          <w:szCs w:val="20"/>
          <w:highlight w:val="green"/>
        </w:rPr>
        <w:t>, ac</w:t>
      </w:r>
      <w:r w:rsidR="007872B1" w:rsidRPr="00B224CF">
        <w:rPr>
          <w:rFonts w:ascii="Calibri" w:hAnsi="Calibri"/>
          <w:sz w:val="20"/>
          <w:szCs w:val="20"/>
          <w:highlight w:val="green"/>
        </w:rPr>
        <w:t xml:space="preserve">cording to which the second BUR </w:t>
      </w:r>
      <w:r w:rsidR="00835B9A" w:rsidRPr="00835B9A">
        <w:rPr>
          <w:rFonts w:ascii="Calibri" w:hAnsi="Calibri"/>
          <w:sz w:val="20"/>
          <w:szCs w:val="20"/>
          <w:highlight w:val="green"/>
        </w:rPr>
        <w:t>should be accompanied by a report on the methodology used to carry out the National Inventory</w:t>
      </w:r>
      <w:r w:rsidR="007B3622" w:rsidRPr="00B224CF">
        <w:rPr>
          <w:rFonts w:ascii="Calibri" w:hAnsi="Calibri"/>
          <w:sz w:val="20"/>
          <w:szCs w:val="20"/>
          <w:highlight w:val="green"/>
        </w:rPr>
        <w:t xml:space="preserve"> Report (NIR). </w:t>
      </w:r>
    </w:p>
    <w:p w:rsidR="000A10B5" w:rsidRPr="00B224CF" w:rsidRDefault="007B3622" w:rsidP="007B3622">
      <w:pPr>
        <w:spacing w:after="0"/>
        <w:ind w:right="34"/>
        <w:rPr>
          <w:rFonts w:ascii="Calibri" w:hAnsi="Calibri"/>
          <w:sz w:val="20"/>
          <w:szCs w:val="20"/>
          <w:highlight w:val="green"/>
        </w:rPr>
      </w:pPr>
      <w:r w:rsidRPr="00B224CF">
        <w:rPr>
          <w:rFonts w:ascii="Calibri" w:hAnsi="Calibri"/>
          <w:sz w:val="20"/>
          <w:szCs w:val="20"/>
          <w:highlight w:val="green"/>
        </w:rPr>
        <w:t xml:space="preserve">Therefore, the extension of the </w:t>
      </w:r>
      <w:r w:rsidR="00C90FE1" w:rsidRPr="00B224CF">
        <w:rPr>
          <w:rFonts w:ascii="Calibri" w:hAnsi="Calibri"/>
          <w:sz w:val="20"/>
          <w:szCs w:val="20"/>
          <w:highlight w:val="green"/>
        </w:rPr>
        <w:t xml:space="preserve">duration of the </w:t>
      </w:r>
      <w:r w:rsidR="000A10B5" w:rsidRPr="00B224CF">
        <w:rPr>
          <w:rFonts w:ascii="Calibri" w:hAnsi="Calibri"/>
          <w:sz w:val="20"/>
          <w:szCs w:val="20"/>
          <w:highlight w:val="green"/>
        </w:rPr>
        <w:t xml:space="preserve">First BUR Enabling Activity </w:t>
      </w:r>
      <w:r w:rsidRPr="00B224CF">
        <w:rPr>
          <w:rFonts w:ascii="Calibri" w:hAnsi="Calibri"/>
          <w:sz w:val="20"/>
          <w:szCs w:val="20"/>
          <w:highlight w:val="green"/>
        </w:rPr>
        <w:t xml:space="preserve">Project was requested in </w:t>
      </w:r>
      <w:r w:rsidR="00C90FE1" w:rsidRPr="00B224CF">
        <w:rPr>
          <w:rFonts w:ascii="Calibri" w:hAnsi="Calibri"/>
          <w:sz w:val="20"/>
          <w:szCs w:val="20"/>
          <w:highlight w:val="green"/>
        </w:rPr>
        <w:t xml:space="preserve">September </w:t>
      </w:r>
      <w:r w:rsidRPr="00B224CF">
        <w:rPr>
          <w:rFonts w:ascii="Calibri" w:hAnsi="Calibri"/>
          <w:sz w:val="20"/>
          <w:szCs w:val="20"/>
          <w:highlight w:val="green"/>
        </w:rPr>
        <w:t>2017</w:t>
      </w:r>
      <w:r w:rsidR="00C90FE1" w:rsidRPr="00B224CF">
        <w:rPr>
          <w:rFonts w:ascii="Calibri" w:hAnsi="Calibri"/>
          <w:sz w:val="20"/>
          <w:szCs w:val="20"/>
          <w:highlight w:val="green"/>
        </w:rPr>
        <w:t>,</w:t>
      </w:r>
      <w:r w:rsidRPr="00B224CF">
        <w:rPr>
          <w:rFonts w:ascii="Calibri" w:hAnsi="Calibri"/>
          <w:sz w:val="20"/>
          <w:szCs w:val="20"/>
          <w:highlight w:val="green"/>
        </w:rPr>
        <w:t xml:space="preserve"> aiming to use the remaining funds </w:t>
      </w:r>
      <w:r w:rsidRPr="007B3622">
        <w:rPr>
          <w:rFonts w:ascii="Calibri" w:hAnsi="Calibri"/>
          <w:sz w:val="20"/>
          <w:szCs w:val="20"/>
          <w:highlight w:val="green"/>
        </w:rPr>
        <w:t xml:space="preserve">to strengthen </w:t>
      </w:r>
      <w:r w:rsidRPr="00B224CF">
        <w:rPr>
          <w:rFonts w:ascii="Calibri" w:hAnsi="Calibri"/>
          <w:sz w:val="20"/>
          <w:szCs w:val="20"/>
          <w:highlight w:val="green"/>
        </w:rPr>
        <w:t xml:space="preserve">capacities and </w:t>
      </w:r>
      <w:r w:rsidRPr="007B3622">
        <w:rPr>
          <w:rFonts w:ascii="Calibri" w:hAnsi="Calibri"/>
          <w:sz w:val="20"/>
          <w:szCs w:val="20"/>
          <w:highlight w:val="green"/>
        </w:rPr>
        <w:t>strategies for the development of BUR2 and NIR2</w:t>
      </w:r>
      <w:r w:rsidRPr="00B224CF">
        <w:rPr>
          <w:rFonts w:ascii="Calibri" w:hAnsi="Calibri"/>
          <w:sz w:val="20"/>
          <w:szCs w:val="20"/>
          <w:highlight w:val="green"/>
        </w:rPr>
        <w:t>,</w:t>
      </w:r>
      <w:r w:rsidR="000A10B5" w:rsidRPr="00B224CF">
        <w:rPr>
          <w:rFonts w:ascii="Calibri" w:hAnsi="Calibri"/>
          <w:sz w:val="20"/>
          <w:szCs w:val="20"/>
          <w:highlight w:val="green"/>
        </w:rPr>
        <w:t xml:space="preserve"> such as: reflect the application of the IPCC 2006 Guidelines in the estimations in all sectors; include the recommmendations of the International Technical Expert Group (TTE) of the International Consultation and Analysis (ICA)</w:t>
      </w:r>
      <w:r w:rsidR="007872B1" w:rsidRPr="00B224CF">
        <w:rPr>
          <w:rFonts w:ascii="Calibri" w:hAnsi="Calibri"/>
          <w:sz w:val="20"/>
          <w:szCs w:val="20"/>
          <w:highlight w:val="green"/>
        </w:rPr>
        <w:t xml:space="preserve"> process into the different sectors of the Inventory; continue the improvements to methodological approach and activity data that were implemented in the 2013 Inventory and that had to be reflected in the 2016 Inventory Update; reconstruct the historical series 1990-2015 on a year-on-year basis with the 2006 IPCC methodologies (in the First BUR it was not possible to construct the historical series consistently).</w:t>
      </w:r>
    </w:p>
    <w:p w:rsidR="007B3622" w:rsidRPr="007B3622" w:rsidRDefault="007872B1" w:rsidP="007B3622">
      <w:pPr>
        <w:spacing w:after="0"/>
        <w:ind w:right="34"/>
        <w:rPr>
          <w:rFonts w:ascii="Calibri" w:hAnsi="Calibri"/>
          <w:sz w:val="20"/>
          <w:szCs w:val="20"/>
          <w:highlight w:val="green"/>
        </w:rPr>
      </w:pPr>
      <w:r w:rsidRPr="00B224CF">
        <w:rPr>
          <w:rFonts w:ascii="Calibri" w:hAnsi="Calibri"/>
          <w:sz w:val="20"/>
          <w:szCs w:val="20"/>
          <w:highlight w:val="green"/>
        </w:rPr>
        <w:t xml:space="preserve">This second stage was developed </w:t>
      </w:r>
      <w:r w:rsidR="007B3622" w:rsidRPr="007B3622">
        <w:rPr>
          <w:rFonts w:ascii="Calibri" w:hAnsi="Calibri"/>
          <w:sz w:val="20"/>
          <w:szCs w:val="20"/>
          <w:highlight w:val="green"/>
        </w:rPr>
        <w:t>in coordination w</w:t>
      </w:r>
      <w:r w:rsidR="007B3622" w:rsidRPr="00B224CF">
        <w:rPr>
          <w:rFonts w:ascii="Calibri" w:hAnsi="Calibri"/>
          <w:sz w:val="20"/>
          <w:szCs w:val="20"/>
          <w:highlight w:val="green"/>
        </w:rPr>
        <w:t>ith the team and the budget of P</w:t>
      </w:r>
      <w:r w:rsidR="007B3622" w:rsidRPr="007B3622">
        <w:rPr>
          <w:rFonts w:ascii="Calibri" w:hAnsi="Calibri"/>
          <w:sz w:val="20"/>
          <w:szCs w:val="20"/>
          <w:highlight w:val="green"/>
        </w:rPr>
        <w:t xml:space="preserve">roject 85488 (6th </w:t>
      </w:r>
      <w:r w:rsidR="007B3622" w:rsidRPr="00B224CF">
        <w:rPr>
          <w:rFonts w:ascii="Calibri" w:hAnsi="Calibri"/>
          <w:sz w:val="20"/>
          <w:szCs w:val="20"/>
          <w:highlight w:val="green"/>
        </w:rPr>
        <w:t xml:space="preserve">National Communication </w:t>
      </w:r>
      <w:r w:rsidR="007B3622" w:rsidRPr="007B3622">
        <w:rPr>
          <w:rFonts w:ascii="Calibri" w:hAnsi="Calibri"/>
          <w:sz w:val="20"/>
          <w:szCs w:val="20"/>
          <w:highlight w:val="green"/>
        </w:rPr>
        <w:t>and BUR2)</w:t>
      </w:r>
      <w:r w:rsidR="007B3622" w:rsidRPr="00B224CF">
        <w:rPr>
          <w:rFonts w:ascii="Calibri" w:hAnsi="Calibri"/>
          <w:sz w:val="20"/>
          <w:szCs w:val="20"/>
          <w:highlight w:val="green"/>
        </w:rPr>
        <w:t xml:space="preserve">, since </w:t>
      </w:r>
      <w:r w:rsidRPr="00B224CF">
        <w:rPr>
          <w:rFonts w:ascii="Calibri" w:hAnsi="Calibri"/>
          <w:sz w:val="20"/>
          <w:szCs w:val="20"/>
          <w:highlight w:val="green"/>
        </w:rPr>
        <w:t xml:space="preserve">all the identified activities that were necessary to achieve the above objectives exceeded the scope and budget of the GEF grant for the Sixth </w:t>
      </w:r>
      <w:r w:rsidR="007B3622" w:rsidRPr="00B224CF">
        <w:rPr>
          <w:rFonts w:ascii="Calibri" w:hAnsi="Calibri"/>
          <w:sz w:val="20"/>
          <w:szCs w:val="20"/>
          <w:highlight w:val="green"/>
        </w:rPr>
        <w:t>Communication</w:t>
      </w:r>
      <w:r w:rsidR="007B3622" w:rsidRPr="007B3622">
        <w:rPr>
          <w:rFonts w:ascii="Calibri" w:hAnsi="Calibri"/>
          <w:sz w:val="20"/>
          <w:szCs w:val="20"/>
          <w:highlight w:val="green"/>
        </w:rPr>
        <w:t>.</w:t>
      </w:r>
    </w:p>
    <w:p w:rsidR="00711B40" w:rsidRDefault="00711B40" w:rsidP="00197EEC">
      <w:pPr>
        <w:rPr>
          <w:rFonts w:ascii="Calibri" w:hAnsi="Calibri"/>
          <w:sz w:val="20"/>
          <w:szCs w:val="20"/>
        </w:rPr>
      </w:pPr>
    </w:p>
    <w:p w:rsidR="00197EEC" w:rsidRPr="00D21E17" w:rsidRDefault="00197EEC" w:rsidP="00197EEC">
      <w:pPr>
        <w:rPr>
          <w:rFonts w:ascii="Calibri" w:hAnsi="Calibri"/>
          <w:color w:val="4472C4" w:themeColor="accent1"/>
          <w:sz w:val="20"/>
          <w:szCs w:val="20"/>
        </w:rPr>
      </w:pPr>
      <w:r w:rsidRPr="00D21E17">
        <w:rPr>
          <w:rFonts w:ascii="Calibri" w:hAnsi="Calibri"/>
          <w:color w:val="4472C4" w:themeColor="accent1"/>
          <w:sz w:val="20"/>
          <w:szCs w:val="20"/>
        </w:rPr>
        <w:t>What were the major challenges faced during this phase?</w:t>
      </w:r>
    </w:p>
    <w:p w:rsidR="00D21E17" w:rsidRPr="005E006D" w:rsidRDefault="00D21E17" w:rsidP="00D21E17">
      <w:pPr>
        <w:pStyle w:val="HTMLconformatoprevio"/>
        <w:shd w:val="clear" w:color="auto" w:fill="FFFFFF"/>
        <w:rPr>
          <w:rFonts w:ascii="Calibri" w:hAnsi="Calibri"/>
          <w:highlight w:val="yellow"/>
          <w:lang w:val="en-US"/>
        </w:rPr>
      </w:pPr>
      <w:r w:rsidRPr="005E006D">
        <w:rPr>
          <w:rFonts w:ascii="Calibri" w:hAnsi="Calibri"/>
          <w:highlight w:val="yellow"/>
          <w:lang w:val="en-US"/>
        </w:rPr>
        <w:t>W</w:t>
      </w:r>
      <w:r w:rsidR="00490AF2" w:rsidRPr="005E006D">
        <w:rPr>
          <w:rFonts w:ascii="Calibri" w:hAnsi="Calibri"/>
          <w:highlight w:val="yellow"/>
          <w:lang w:val="en-US"/>
        </w:rPr>
        <w:t>hen</w:t>
      </w:r>
      <w:r w:rsidR="00705809" w:rsidRPr="005E006D">
        <w:rPr>
          <w:rFonts w:ascii="Calibri" w:hAnsi="Calibri"/>
          <w:highlight w:val="yellow"/>
          <w:lang w:val="en-US"/>
        </w:rPr>
        <w:t xml:space="preserve"> the</w:t>
      </w:r>
      <w:r w:rsidRPr="005E006D">
        <w:rPr>
          <w:rFonts w:ascii="Calibri" w:hAnsi="Calibri"/>
          <w:highlight w:val="yellow"/>
          <w:lang w:val="en-US"/>
        </w:rPr>
        <w:t xml:space="preserve"> development</w:t>
      </w:r>
      <w:r w:rsidR="00705809" w:rsidRPr="005E006D">
        <w:rPr>
          <w:rFonts w:ascii="Calibri" w:hAnsi="Calibri"/>
          <w:highlight w:val="yellow"/>
          <w:lang w:val="en-US"/>
        </w:rPr>
        <w:t xml:space="preserve"> of the BUR started, the National Institute for Ecology </w:t>
      </w:r>
      <w:r w:rsidR="00B50E50" w:rsidRPr="005E006D">
        <w:rPr>
          <w:rFonts w:ascii="Calibri" w:hAnsi="Calibri"/>
          <w:highlight w:val="yellow"/>
          <w:lang w:val="en-US"/>
        </w:rPr>
        <w:t xml:space="preserve">(INE) </w:t>
      </w:r>
      <w:r w:rsidR="00187367" w:rsidRPr="005E006D">
        <w:rPr>
          <w:rFonts w:ascii="Calibri" w:hAnsi="Calibri"/>
          <w:highlight w:val="yellow"/>
          <w:lang w:val="en-US"/>
        </w:rPr>
        <w:t xml:space="preserve">was in </w:t>
      </w:r>
      <w:r w:rsidR="000D6BB2" w:rsidRPr="005E006D">
        <w:rPr>
          <w:rFonts w:ascii="Calibri" w:hAnsi="Calibri"/>
          <w:highlight w:val="yellow"/>
          <w:lang w:val="en-US"/>
        </w:rPr>
        <w:t>a</w:t>
      </w:r>
      <w:r w:rsidR="00187367" w:rsidRPr="005E006D">
        <w:rPr>
          <w:rFonts w:ascii="Calibri" w:hAnsi="Calibri"/>
          <w:highlight w:val="yellow"/>
          <w:lang w:val="en-US"/>
        </w:rPr>
        <w:t xml:space="preserve"> process of adjustment </w:t>
      </w:r>
      <w:r w:rsidR="00295AAF" w:rsidRPr="005E006D">
        <w:rPr>
          <w:rFonts w:ascii="Calibri" w:hAnsi="Calibri"/>
          <w:highlight w:val="yellow"/>
          <w:lang w:val="en-US"/>
        </w:rPr>
        <w:t>requir</w:t>
      </w:r>
      <w:r w:rsidR="00B50E50" w:rsidRPr="005E006D">
        <w:rPr>
          <w:rFonts w:ascii="Calibri" w:hAnsi="Calibri"/>
          <w:highlight w:val="yellow"/>
          <w:lang w:val="en-US"/>
        </w:rPr>
        <w:t xml:space="preserve">ed to be in line with the by then recent publication of the General Law on Climate Change. This Law created the actual </w:t>
      </w:r>
      <w:r w:rsidR="00705809" w:rsidRPr="005E006D">
        <w:rPr>
          <w:rFonts w:ascii="Calibri" w:hAnsi="Calibri"/>
          <w:highlight w:val="yellow"/>
          <w:lang w:val="en-US"/>
        </w:rPr>
        <w:t>National Institute for Ecology and Climate Change</w:t>
      </w:r>
      <w:r w:rsidR="00B50E50" w:rsidRPr="005E006D">
        <w:rPr>
          <w:rFonts w:ascii="Calibri" w:hAnsi="Calibri"/>
          <w:highlight w:val="yellow"/>
          <w:lang w:val="en-US"/>
        </w:rPr>
        <w:t xml:space="preserve"> (INECC) and the administrative structure of the previous INE had to be modified</w:t>
      </w:r>
      <w:r w:rsidR="00187367" w:rsidRPr="005E006D">
        <w:rPr>
          <w:rFonts w:ascii="Calibri" w:hAnsi="Calibri"/>
          <w:highlight w:val="yellow"/>
          <w:lang w:val="en-US"/>
        </w:rPr>
        <w:t xml:space="preserve">. Therefore, the Project Document (Prodoc) had to be adjusted and this process required negotiations with UNDP and GEF that </w:t>
      </w:r>
      <w:r w:rsidR="00B50E50" w:rsidRPr="005E006D">
        <w:rPr>
          <w:rFonts w:ascii="Calibri" w:hAnsi="Calibri"/>
          <w:highlight w:val="yellow"/>
          <w:lang w:val="en-US"/>
        </w:rPr>
        <w:t>generated de</w:t>
      </w:r>
      <w:r w:rsidR="00187367" w:rsidRPr="005E006D">
        <w:rPr>
          <w:rFonts w:ascii="Calibri" w:hAnsi="Calibri"/>
          <w:highlight w:val="yellow"/>
          <w:lang w:val="en-US"/>
        </w:rPr>
        <w:t>lays in the management and signature of</w:t>
      </w:r>
      <w:r w:rsidR="00B50E50" w:rsidRPr="005E006D">
        <w:rPr>
          <w:rFonts w:ascii="Calibri" w:hAnsi="Calibri"/>
          <w:highlight w:val="yellow"/>
          <w:lang w:val="en-US"/>
        </w:rPr>
        <w:t xml:space="preserve"> it. Nevertheless, this situation </w:t>
      </w:r>
      <w:r w:rsidRPr="005E006D">
        <w:rPr>
          <w:rFonts w:ascii="Calibri" w:hAnsi="Calibri"/>
          <w:highlight w:val="yellow"/>
          <w:lang w:val="en-US"/>
        </w:rPr>
        <w:t>had some positive effects, since it facilitated the appropriation of the Project</w:t>
      </w:r>
      <w:r w:rsidR="00B224CF">
        <w:rPr>
          <w:rFonts w:ascii="Calibri" w:hAnsi="Calibri"/>
          <w:highlight w:val="yellow"/>
          <w:lang w:val="en-US"/>
        </w:rPr>
        <w:t xml:space="preserve"> by the new </w:t>
      </w:r>
      <w:r w:rsidR="00B224CF" w:rsidRPr="005E006D">
        <w:rPr>
          <w:rFonts w:ascii="Calibri" w:hAnsi="Calibri"/>
          <w:highlight w:val="yellow"/>
          <w:lang w:val="en-US"/>
        </w:rPr>
        <w:t>team</w:t>
      </w:r>
      <w:r w:rsidR="00B224CF">
        <w:rPr>
          <w:rFonts w:ascii="Calibri" w:hAnsi="Calibri"/>
          <w:highlight w:val="yellow"/>
          <w:lang w:val="en-US"/>
        </w:rPr>
        <w:t xml:space="preserve"> in INECC</w:t>
      </w:r>
      <w:r w:rsidRPr="005E006D">
        <w:rPr>
          <w:rFonts w:ascii="Calibri" w:hAnsi="Calibri"/>
          <w:highlight w:val="yellow"/>
          <w:lang w:val="en-US"/>
        </w:rPr>
        <w:t>.</w:t>
      </w:r>
    </w:p>
    <w:p w:rsidR="00035358" w:rsidRDefault="00035358" w:rsidP="00197EEC">
      <w:pPr>
        <w:rPr>
          <w:rFonts w:ascii="Calibri" w:hAnsi="Calibri"/>
          <w:sz w:val="20"/>
          <w:szCs w:val="20"/>
        </w:rPr>
      </w:pPr>
    </w:p>
    <w:p w:rsidR="00197EEC" w:rsidRPr="00D21E17" w:rsidRDefault="00197EEC" w:rsidP="00197EEC">
      <w:pPr>
        <w:rPr>
          <w:rFonts w:ascii="Calibri" w:hAnsi="Calibri"/>
          <w:color w:val="4472C4" w:themeColor="accent1"/>
          <w:sz w:val="20"/>
          <w:szCs w:val="20"/>
        </w:rPr>
      </w:pPr>
      <w:r w:rsidRPr="00D21E17">
        <w:rPr>
          <w:rFonts w:ascii="Calibri" w:hAnsi="Calibri"/>
          <w:color w:val="4472C4" w:themeColor="accent1"/>
          <w:sz w:val="20"/>
          <w:szCs w:val="20"/>
        </w:rPr>
        <w:t>Looking back, what issues that were identified and/or overlooked during this preparatory phase had an impact on the successive implementation phase?</w:t>
      </w:r>
    </w:p>
    <w:p w:rsidR="00B50E50" w:rsidRPr="005E006D" w:rsidRDefault="00B50E50" w:rsidP="00700879">
      <w:pPr>
        <w:pStyle w:val="HTMLconformatoprevio"/>
        <w:shd w:val="clear" w:color="auto" w:fill="FFFFFF"/>
        <w:rPr>
          <w:rFonts w:ascii="Calibri" w:hAnsi="Calibri" w:cs="Times New Roman"/>
          <w:highlight w:val="yellow"/>
          <w:lang w:val="en-US" w:eastAsia="en-US"/>
        </w:rPr>
      </w:pPr>
      <w:r w:rsidRPr="005E006D">
        <w:rPr>
          <w:rFonts w:ascii="Calibri" w:hAnsi="Calibri" w:cs="Times New Roman"/>
          <w:highlight w:val="yellow"/>
          <w:lang w:val="en-US" w:eastAsia="en-US"/>
        </w:rPr>
        <w:t xml:space="preserve">The </w:t>
      </w:r>
      <w:r w:rsidR="00562D6B" w:rsidRPr="005E006D">
        <w:rPr>
          <w:rFonts w:ascii="Calibri" w:hAnsi="Calibri" w:cs="Times New Roman"/>
          <w:highlight w:val="yellow"/>
          <w:lang w:val="en-US" w:eastAsia="en-US"/>
        </w:rPr>
        <w:t>produc</w:t>
      </w:r>
      <w:r w:rsidRPr="005E006D">
        <w:rPr>
          <w:rFonts w:ascii="Calibri" w:hAnsi="Calibri" w:cs="Times New Roman"/>
          <w:highlight w:val="yellow"/>
          <w:lang w:val="en-US" w:eastAsia="en-US"/>
        </w:rPr>
        <w:t>tion of the First BUR would have been easier if the team had asked the UN</w:t>
      </w:r>
      <w:r w:rsidR="00B224CF">
        <w:rPr>
          <w:rFonts w:ascii="Calibri" w:hAnsi="Calibri" w:cs="Times New Roman"/>
          <w:highlight w:val="yellow"/>
          <w:lang w:val="en-US" w:eastAsia="en-US"/>
        </w:rPr>
        <w:t>F</w:t>
      </w:r>
      <w:r w:rsidRPr="005E006D">
        <w:rPr>
          <w:rFonts w:ascii="Calibri" w:hAnsi="Calibri" w:cs="Times New Roman"/>
          <w:highlight w:val="yellow"/>
          <w:lang w:val="en-US" w:eastAsia="en-US"/>
        </w:rPr>
        <w:t xml:space="preserve">CCC </w:t>
      </w:r>
      <w:r w:rsidR="00EC5B50" w:rsidRPr="005E006D">
        <w:rPr>
          <w:rFonts w:ascii="Calibri" w:hAnsi="Calibri" w:cs="Times New Roman"/>
          <w:highlight w:val="yellow"/>
          <w:lang w:val="en-US" w:eastAsia="en-US"/>
        </w:rPr>
        <w:t>for support</w:t>
      </w:r>
      <w:r w:rsidR="00562D6B" w:rsidRPr="005E006D">
        <w:rPr>
          <w:rFonts w:ascii="Calibri" w:hAnsi="Calibri" w:cs="Times New Roman"/>
          <w:highlight w:val="yellow"/>
          <w:lang w:val="en-US" w:eastAsia="en-US"/>
        </w:rPr>
        <w:t>. Not knowing t</w:t>
      </w:r>
      <w:r w:rsidRPr="005E006D">
        <w:rPr>
          <w:rFonts w:ascii="Calibri" w:hAnsi="Calibri" w:cs="Times New Roman"/>
          <w:highlight w:val="yellow"/>
          <w:lang w:val="en-US" w:eastAsia="en-US"/>
        </w:rPr>
        <w:t xml:space="preserve">he guidelines for the </w:t>
      </w:r>
      <w:r w:rsidR="00562D6B" w:rsidRPr="005E006D">
        <w:rPr>
          <w:rFonts w:ascii="Calibri" w:hAnsi="Calibri" w:cs="Times New Roman"/>
          <w:highlight w:val="yellow"/>
          <w:lang w:val="en-US" w:eastAsia="en-US"/>
        </w:rPr>
        <w:t>prepara</w:t>
      </w:r>
      <w:r w:rsidRPr="005E006D">
        <w:rPr>
          <w:rFonts w:ascii="Calibri" w:hAnsi="Calibri" w:cs="Times New Roman"/>
          <w:highlight w:val="yellow"/>
          <w:lang w:val="en-US" w:eastAsia="en-US"/>
        </w:rPr>
        <w:t xml:space="preserve">tion of these reports and </w:t>
      </w:r>
      <w:r w:rsidR="00EC5B50" w:rsidRPr="005E006D">
        <w:rPr>
          <w:rFonts w:ascii="Calibri" w:hAnsi="Calibri" w:cs="Times New Roman"/>
          <w:highlight w:val="yellow"/>
          <w:lang w:val="en-US" w:eastAsia="en-US"/>
        </w:rPr>
        <w:t xml:space="preserve">the </w:t>
      </w:r>
      <w:r w:rsidRPr="005E006D">
        <w:rPr>
          <w:rFonts w:ascii="Calibri" w:hAnsi="Calibri" w:cs="Times New Roman"/>
          <w:highlight w:val="yellow"/>
          <w:lang w:val="en-US" w:eastAsia="en-US"/>
        </w:rPr>
        <w:t xml:space="preserve">details and precise information </w:t>
      </w:r>
      <w:r w:rsidR="00562D6B" w:rsidRPr="005E006D">
        <w:rPr>
          <w:rFonts w:ascii="Calibri" w:hAnsi="Calibri" w:cs="Times New Roman"/>
          <w:highlight w:val="yellow"/>
          <w:lang w:val="en-US" w:eastAsia="en-US"/>
        </w:rPr>
        <w:t>expected</w:t>
      </w:r>
      <w:r w:rsidRPr="005E006D">
        <w:rPr>
          <w:rFonts w:ascii="Calibri" w:hAnsi="Calibri" w:cs="Times New Roman"/>
          <w:highlight w:val="yellow"/>
          <w:lang w:val="en-US" w:eastAsia="en-US"/>
        </w:rPr>
        <w:t xml:space="preserve"> by the Convention</w:t>
      </w:r>
      <w:r w:rsidR="00EC5B50" w:rsidRPr="005E006D">
        <w:rPr>
          <w:rFonts w:ascii="Calibri" w:hAnsi="Calibri" w:cs="Times New Roman"/>
          <w:highlight w:val="yellow"/>
          <w:lang w:val="en-US" w:eastAsia="en-US"/>
        </w:rPr>
        <w:t xml:space="preserve">, </w:t>
      </w:r>
      <w:r w:rsidR="00562D6B" w:rsidRPr="005E006D">
        <w:rPr>
          <w:rFonts w:ascii="Calibri" w:hAnsi="Calibri" w:cs="Times New Roman"/>
          <w:highlight w:val="yellow"/>
          <w:lang w:val="en-US" w:eastAsia="en-US"/>
        </w:rPr>
        <w:t>such as the</w:t>
      </w:r>
      <w:r w:rsidR="00EC5B50" w:rsidRPr="005E006D">
        <w:rPr>
          <w:rFonts w:ascii="Calibri" w:hAnsi="Calibri" w:cs="Times New Roman"/>
          <w:highlight w:val="yellow"/>
          <w:lang w:val="en-US" w:eastAsia="en-US"/>
        </w:rPr>
        <w:t xml:space="preserve"> structure of the document</w:t>
      </w:r>
      <w:r w:rsidR="00295AAF" w:rsidRPr="005E006D">
        <w:rPr>
          <w:rFonts w:ascii="Calibri" w:hAnsi="Calibri" w:cs="Times New Roman"/>
          <w:highlight w:val="yellow"/>
          <w:lang w:val="en-US" w:eastAsia="en-US"/>
        </w:rPr>
        <w:t>,</w:t>
      </w:r>
      <w:r w:rsidR="00562D6B" w:rsidRPr="005E006D">
        <w:rPr>
          <w:rFonts w:ascii="Calibri" w:hAnsi="Calibri" w:cs="Times New Roman"/>
          <w:highlight w:val="yellow"/>
          <w:lang w:val="en-US" w:eastAsia="en-US"/>
        </w:rPr>
        <w:t xml:space="preserve"> made it more difficult</w:t>
      </w:r>
      <w:r w:rsidRPr="005E006D">
        <w:rPr>
          <w:rFonts w:ascii="Calibri" w:hAnsi="Calibri" w:cs="Times New Roman"/>
          <w:highlight w:val="yellow"/>
          <w:lang w:val="en-US" w:eastAsia="en-US"/>
        </w:rPr>
        <w:t xml:space="preserve">. </w:t>
      </w:r>
      <w:r w:rsidR="00562D6B" w:rsidRPr="005E006D">
        <w:rPr>
          <w:rFonts w:ascii="Calibri" w:hAnsi="Calibri" w:cs="Times New Roman"/>
          <w:highlight w:val="yellow"/>
          <w:lang w:val="en-US" w:eastAsia="en-US"/>
        </w:rPr>
        <w:t>T</w:t>
      </w:r>
      <w:r w:rsidRPr="005E006D">
        <w:rPr>
          <w:rFonts w:ascii="Calibri" w:hAnsi="Calibri" w:cs="Times New Roman"/>
          <w:highlight w:val="yellow"/>
          <w:lang w:val="en-US" w:eastAsia="en-US"/>
        </w:rPr>
        <w:t xml:space="preserve">o know </w:t>
      </w:r>
      <w:r w:rsidR="00EC5B50" w:rsidRPr="005E006D">
        <w:rPr>
          <w:rFonts w:ascii="Calibri" w:hAnsi="Calibri" w:cs="Times New Roman"/>
          <w:highlight w:val="yellow"/>
          <w:lang w:val="en-US" w:eastAsia="en-US"/>
        </w:rPr>
        <w:t xml:space="preserve">in advance </w:t>
      </w:r>
      <w:r w:rsidRPr="005E006D">
        <w:rPr>
          <w:rFonts w:ascii="Calibri" w:hAnsi="Calibri" w:cs="Times New Roman"/>
          <w:highlight w:val="yellow"/>
          <w:lang w:val="en-US" w:eastAsia="en-US"/>
        </w:rPr>
        <w:t xml:space="preserve">the aspects that </w:t>
      </w:r>
      <w:r w:rsidR="00EC5B50" w:rsidRPr="005E006D">
        <w:rPr>
          <w:rFonts w:ascii="Calibri" w:hAnsi="Calibri" w:cs="Times New Roman"/>
          <w:highlight w:val="yellow"/>
          <w:lang w:val="en-US" w:eastAsia="en-US"/>
        </w:rPr>
        <w:t>experts review when a BUR is delivered, and the implications o</w:t>
      </w:r>
      <w:r w:rsidR="00295AAF" w:rsidRPr="005E006D">
        <w:rPr>
          <w:rFonts w:ascii="Calibri" w:hAnsi="Calibri" w:cs="Times New Roman"/>
          <w:highlight w:val="yellow"/>
          <w:lang w:val="en-US" w:eastAsia="en-US"/>
        </w:rPr>
        <w:t>f</w:t>
      </w:r>
      <w:r w:rsidR="00EC5B50" w:rsidRPr="005E006D">
        <w:rPr>
          <w:rFonts w:ascii="Calibri" w:hAnsi="Calibri" w:cs="Times New Roman"/>
          <w:highlight w:val="yellow"/>
          <w:lang w:val="en-US" w:eastAsia="en-US"/>
        </w:rPr>
        <w:t xml:space="preserve"> each </w:t>
      </w:r>
      <w:r w:rsidR="00B224CF">
        <w:rPr>
          <w:rFonts w:ascii="Calibri" w:hAnsi="Calibri" w:cs="Times New Roman"/>
          <w:highlight w:val="yellow"/>
          <w:lang w:val="en-US" w:eastAsia="en-US"/>
        </w:rPr>
        <w:t>stag</w:t>
      </w:r>
      <w:r w:rsidR="00EC5B50" w:rsidRPr="005E006D">
        <w:rPr>
          <w:rFonts w:ascii="Calibri" w:hAnsi="Calibri" w:cs="Times New Roman"/>
          <w:highlight w:val="yellow"/>
          <w:lang w:val="en-US" w:eastAsia="en-US"/>
        </w:rPr>
        <w:t>e of the process of the international review (ICA)</w:t>
      </w:r>
      <w:r w:rsidR="00562D6B" w:rsidRPr="005E006D">
        <w:rPr>
          <w:rFonts w:ascii="Calibri" w:hAnsi="Calibri" w:cs="Times New Roman"/>
          <w:highlight w:val="yellow"/>
          <w:lang w:val="en-US" w:eastAsia="en-US"/>
        </w:rPr>
        <w:t xml:space="preserve"> would have been very useful.</w:t>
      </w:r>
    </w:p>
    <w:p w:rsidR="00EC5B50" w:rsidRPr="005E006D" w:rsidRDefault="00EC5B50" w:rsidP="00EC5B50">
      <w:pPr>
        <w:pStyle w:val="HTMLconformatoprevio"/>
        <w:shd w:val="clear" w:color="auto" w:fill="FFFFFF"/>
        <w:rPr>
          <w:rFonts w:ascii="Calibri" w:hAnsi="Calibri" w:cs="Times New Roman"/>
          <w:highlight w:val="yellow"/>
          <w:lang w:val="en-US" w:eastAsia="en-US"/>
        </w:rPr>
      </w:pPr>
      <w:r w:rsidRPr="005E006D">
        <w:rPr>
          <w:rFonts w:ascii="Calibri" w:hAnsi="Calibri" w:cs="Times New Roman"/>
          <w:highlight w:val="yellow"/>
          <w:lang w:val="en-US" w:eastAsia="en-US"/>
        </w:rPr>
        <w:t xml:space="preserve">The team did </w:t>
      </w:r>
      <w:r w:rsidR="00562D6B" w:rsidRPr="005E006D">
        <w:rPr>
          <w:rFonts w:ascii="Calibri" w:hAnsi="Calibri" w:cs="Times New Roman"/>
          <w:highlight w:val="yellow"/>
          <w:lang w:val="en-US" w:eastAsia="en-US"/>
        </w:rPr>
        <w:t>not gauge</w:t>
      </w:r>
      <w:r w:rsidRPr="005E006D">
        <w:rPr>
          <w:rFonts w:ascii="Calibri" w:hAnsi="Calibri" w:cs="Times New Roman"/>
          <w:highlight w:val="yellow"/>
          <w:lang w:val="en-US" w:eastAsia="en-US"/>
        </w:rPr>
        <w:t xml:space="preserve"> the implications </w:t>
      </w:r>
      <w:r w:rsidR="00562D6B" w:rsidRPr="005E006D">
        <w:rPr>
          <w:rFonts w:ascii="Calibri" w:hAnsi="Calibri" w:cs="Times New Roman"/>
          <w:highlight w:val="yellow"/>
          <w:lang w:val="en-US" w:eastAsia="en-US"/>
        </w:rPr>
        <w:t>of</w:t>
      </w:r>
      <w:r w:rsidRPr="005E006D">
        <w:rPr>
          <w:rFonts w:ascii="Calibri" w:hAnsi="Calibri" w:cs="Times New Roman"/>
          <w:highlight w:val="yellow"/>
          <w:lang w:val="en-US" w:eastAsia="en-US"/>
        </w:rPr>
        <w:t xml:space="preserve"> migration to IPCC 2006 methodologies and </w:t>
      </w:r>
      <w:r w:rsidR="00562D6B" w:rsidRPr="005E006D">
        <w:rPr>
          <w:rFonts w:ascii="Calibri" w:hAnsi="Calibri" w:cs="Times New Roman"/>
          <w:highlight w:val="yellow"/>
          <w:lang w:val="en-US" w:eastAsia="en-US"/>
        </w:rPr>
        <w:t xml:space="preserve">therefore </w:t>
      </w:r>
      <w:r w:rsidRPr="005E006D">
        <w:rPr>
          <w:rFonts w:ascii="Calibri" w:hAnsi="Calibri" w:cs="Times New Roman"/>
          <w:highlight w:val="yellow"/>
          <w:lang w:val="en-US" w:eastAsia="en-US"/>
        </w:rPr>
        <w:t>capacities were not fully developed</w:t>
      </w:r>
      <w:r w:rsidR="00562D6B" w:rsidRPr="005E006D">
        <w:rPr>
          <w:rFonts w:ascii="Calibri" w:hAnsi="Calibri" w:cs="Times New Roman"/>
          <w:highlight w:val="yellow"/>
          <w:lang w:val="en-US" w:eastAsia="en-US"/>
        </w:rPr>
        <w:t xml:space="preserve"> at that time.</w:t>
      </w:r>
    </w:p>
    <w:p w:rsidR="00295AAF" w:rsidRPr="005E006D" w:rsidRDefault="00295AAF" w:rsidP="00EC5B50">
      <w:pPr>
        <w:pStyle w:val="HTMLconformatoprevio"/>
        <w:shd w:val="clear" w:color="auto" w:fill="FFFFFF"/>
        <w:rPr>
          <w:rFonts w:ascii="Calibri" w:hAnsi="Calibri" w:cs="Times New Roman"/>
          <w:highlight w:val="yellow"/>
          <w:lang w:val="en-US" w:eastAsia="en-US"/>
        </w:rPr>
      </w:pPr>
    </w:p>
    <w:p w:rsidR="00197EEC" w:rsidRDefault="00197EEC" w:rsidP="00197EEC">
      <w:pPr>
        <w:pStyle w:val="Ttulo2"/>
        <w:keepLines/>
        <w:numPr>
          <w:ilvl w:val="0"/>
          <w:numId w:val="4"/>
        </w:numPr>
        <w:spacing w:before="200" w:after="0" w:line="276" w:lineRule="auto"/>
        <w:rPr>
          <w:rFonts w:ascii="Calibri" w:hAnsi="Calibri"/>
          <w:color w:val="0070C0"/>
          <w:sz w:val="20"/>
          <w:szCs w:val="20"/>
        </w:rPr>
      </w:pPr>
      <w:r>
        <w:rPr>
          <w:rFonts w:ascii="Calibri" w:hAnsi="Calibri"/>
          <w:color w:val="0070C0"/>
          <w:sz w:val="20"/>
          <w:szCs w:val="20"/>
        </w:rPr>
        <w:t>Project implementation phase</w:t>
      </w:r>
    </w:p>
    <w:p w:rsidR="00197EEC" w:rsidRDefault="00197EEC" w:rsidP="00197EEC">
      <w:pPr>
        <w:rPr>
          <w:rStyle w:val="nfasissutil"/>
          <w:b/>
          <w:color w:val="44546A"/>
        </w:rPr>
      </w:pPr>
    </w:p>
    <w:p w:rsidR="00197EEC" w:rsidRDefault="00197EEC" w:rsidP="00197EEC">
      <w:pPr>
        <w:rPr>
          <w:rStyle w:val="nfasissutil"/>
          <w:rFonts w:ascii="Calibri" w:hAnsi="Calibri"/>
          <w:b/>
          <w:color w:val="44546A"/>
          <w:sz w:val="20"/>
          <w:szCs w:val="20"/>
        </w:rPr>
      </w:pPr>
      <w:r>
        <w:rPr>
          <w:rStyle w:val="nfasissutil"/>
          <w:rFonts w:ascii="Calibri" w:hAnsi="Calibri"/>
          <w:color w:val="44546A"/>
          <w:sz w:val="20"/>
          <w:szCs w:val="20"/>
        </w:rPr>
        <w:t>Technical components</w:t>
      </w:r>
    </w:p>
    <w:p w:rsidR="00197EEC" w:rsidRDefault="00197EEC" w:rsidP="00197EEC">
      <w:pPr>
        <w:pStyle w:val="Prrafodelista"/>
        <w:numPr>
          <w:ilvl w:val="0"/>
          <w:numId w:val="5"/>
        </w:numPr>
        <w:spacing w:after="200" w:line="276" w:lineRule="auto"/>
        <w:contextualSpacing/>
        <w:jc w:val="both"/>
        <w:rPr>
          <w:rStyle w:val="Textoennegrita"/>
          <w:rFonts w:ascii="Calibri" w:hAnsi="Calibri"/>
        </w:rPr>
      </w:pPr>
      <w:r>
        <w:rPr>
          <w:rStyle w:val="Textoennegrita"/>
          <w:rFonts w:ascii="Calibri" w:hAnsi="Calibri"/>
          <w:sz w:val="20"/>
          <w:szCs w:val="20"/>
        </w:rPr>
        <w:t>GHG inventory</w:t>
      </w:r>
    </w:p>
    <w:p w:rsidR="00197EEC" w:rsidRDefault="00197EEC" w:rsidP="00197EEC">
      <w:pPr>
        <w:rPr>
          <w:rStyle w:val="Textoennegrita"/>
          <w:rFonts w:ascii="Calibri" w:hAnsi="Calibri"/>
          <w:sz w:val="20"/>
          <w:szCs w:val="20"/>
        </w:rPr>
      </w:pPr>
      <w:r>
        <w:rPr>
          <w:rStyle w:val="Textoennegrita"/>
          <w:rFonts w:ascii="Calibri" w:hAnsi="Calibri"/>
          <w:sz w:val="20"/>
          <w:szCs w:val="20"/>
        </w:rPr>
        <w:t>Base year of the GHG inventory:</w:t>
      </w:r>
      <w:r w:rsidR="005E5E86">
        <w:rPr>
          <w:rStyle w:val="Textoennegrita"/>
          <w:rFonts w:ascii="Calibri" w:hAnsi="Calibri"/>
          <w:sz w:val="20"/>
          <w:szCs w:val="20"/>
        </w:rPr>
        <w:t xml:space="preserve"> </w:t>
      </w:r>
      <w:r w:rsidR="005E5E86" w:rsidRPr="003C6D03">
        <w:rPr>
          <w:rStyle w:val="Textoennegrita"/>
          <w:rFonts w:ascii="Calibri" w:hAnsi="Calibri"/>
          <w:sz w:val="20"/>
          <w:szCs w:val="20"/>
          <w:highlight w:val="yellow"/>
        </w:rPr>
        <w:t>2010</w:t>
      </w:r>
    </w:p>
    <w:p w:rsidR="00197EEC" w:rsidRDefault="00197EEC" w:rsidP="00197EEC">
      <w:pPr>
        <w:rPr>
          <w:rStyle w:val="Textoennegrita"/>
          <w:rFonts w:ascii="Calibri" w:hAnsi="Calibri"/>
          <w:sz w:val="20"/>
          <w:szCs w:val="20"/>
        </w:rPr>
      </w:pPr>
      <w:r>
        <w:rPr>
          <w:rStyle w:val="Textoennegrita"/>
          <w:rFonts w:ascii="Calibri" w:hAnsi="Calibri"/>
          <w:sz w:val="20"/>
          <w:szCs w:val="20"/>
        </w:rPr>
        <w:t>Base years used in previous GHG inventories:</w:t>
      </w:r>
      <w:r w:rsidR="00D80FE4">
        <w:rPr>
          <w:rStyle w:val="Textoennegrita"/>
          <w:rFonts w:ascii="Calibri" w:hAnsi="Calibri"/>
          <w:sz w:val="20"/>
          <w:szCs w:val="20"/>
        </w:rPr>
        <w:t xml:space="preserve"> </w:t>
      </w:r>
      <w:r w:rsidR="00D80FE4" w:rsidRPr="003C6D03">
        <w:rPr>
          <w:rStyle w:val="Textoennegrita"/>
          <w:rFonts w:ascii="Calibri" w:hAnsi="Calibri"/>
          <w:sz w:val="20"/>
          <w:szCs w:val="20"/>
          <w:highlight w:val="yellow"/>
        </w:rPr>
        <w:t>1990, 1994, 1997, 2002, 2006, 2010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398"/>
      </w:tblGrid>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r>
              <w:rPr>
                <w:rFonts w:ascii="Calibri" w:hAnsi="Calibri"/>
                <w:sz w:val="20"/>
                <w:szCs w:val="20"/>
              </w:rPr>
              <w:lastRenderedPageBreak/>
              <w:t xml:space="preserve">Expected outcome </w:t>
            </w:r>
          </w:p>
        </w:tc>
        <w:tc>
          <w:tcPr>
            <w:tcW w:w="7398" w:type="dxa"/>
            <w:tcBorders>
              <w:top w:val="single" w:sz="4" w:space="0" w:color="auto"/>
              <w:left w:val="single" w:sz="4" w:space="0" w:color="auto"/>
              <w:bottom w:val="single" w:sz="4" w:space="0" w:color="auto"/>
              <w:right w:val="single" w:sz="4" w:space="0" w:color="auto"/>
            </w:tcBorders>
          </w:tcPr>
          <w:p w:rsidR="00197EEC" w:rsidRDefault="005E5E86">
            <w:pPr>
              <w:rPr>
                <w:rFonts w:ascii="Calibri" w:hAnsi="Calibri"/>
                <w:sz w:val="20"/>
                <w:szCs w:val="20"/>
              </w:rPr>
            </w:pPr>
            <w:r>
              <w:rPr>
                <w:rFonts w:ascii="Calibri" w:hAnsi="Calibri"/>
                <w:sz w:val="20"/>
                <w:szCs w:val="20"/>
              </w:rPr>
              <w:t>National GHG Inventory has been updated</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1</w:t>
            </w:r>
          </w:p>
        </w:tc>
        <w:tc>
          <w:tcPr>
            <w:tcW w:w="7398" w:type="dxa"/>
            <w:tcBorders>
              <w:top w:val="single" w:sz="4" w:space="0" w:color="auto"/>
              <w:left w:val="single" w:sz="4" w:space="0" w:color="auto"/>
              <w:bottom w:val="single" w:sz="4" w:space="0" w:color="auto"/>
              <w:right w:val="single" w:sz="4" w:space="0" w:color="auto"/>
            </w:tcBorders>
          </w:tcPr>
          <w:p w:rsidR="00197EEC" w:rsidRDefault="005E5E86">
            <w:pPr>
              <w:rPr>
                <w:rFonts w:ascii="Calibri" w:hAnsi="Calibri"/>
                <w:sz w:val="20"/>
                <w:szCs w:val="20"/>
              </w:rPr>
            </w:pPr>
            <w:r>
              <w:rPr>
                <w:rFonts w:ascii="Calibri" w:hAnsi="Calibri"/>
                <w:sz w:val="20"/>
                <w:szCs w:val="20"/>
              </w:rPr>
              <w:t>National GHG Inventory updated to 2012 (period 2010-2012) for the categories: Energy, Waste, Industrial processes and Agriculture (1990-2012)</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2</w:t>
            </w:r>
          </w:p>
        </w:tc>
        <w:tc>
          <w:tcPr>
            <w:tcW w:w="7398" w:type="dxa"/>
            <w:tcBorders>
              <w:top w:val="single" w:sz="4" w:space="0" w:color="auto"/>
              <w:left w:val="single" w:sz="4" w:space="0" w:color="auto"/>
              <w:bottom w:val="single" w:sz="4" w:space="0" w:color="auto"/>
              <w:right w:val="single" w:sz="4" w:space="0" w:color="auto"/>
            </w:tcBorders>
          </w:tcPr>
          <w:p w:rsidR="00197EEC" w:rsidRDefault="005E5E86" w:rsidP="005E5E86">
            <w:pPr>
              <w:rPr>
                <w:rFonts w:ascii="Calibri" w:hAnsi="Calibri"/>
                <w:sz w:val="20"/>
                <w:szCs w:val="20"/>
              </w:rPr>
            </w:pPr>
            <w:r>
              <w:rPr>
                <w:rFonts w:ascii="Calibri" w:hAnsi="Calibri"/>
                <w:sz w:val="20"/>
                <w:szCs w:val="20"/>
              </w:rPr>
              <w:t>Analysis of information and methodologies required for the category: land use, land use change and forestry using IPCC 2006</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3</w:t>
            </w:r>
          </w:p>
        </w:tc>
        <w:tc>
          <w:tcPr>
            <w:tcW w:w="7398" w:type="dxa"/>
            <w:tcBorders>
              <w:top w:val="single" w:sz="4" w:space="0" w:color="auto"/>
              <w:left w:val="single" w:sz="4" w:space="0" w:color="auto"/>
              <w:bottom w:val="single" w:sz="4" w:space="0" w:color="auto"/>
              <w:right w:val="single" w:sz="4" w:space="0" w:color="auto"/>
            </w:tcBorders>
          </w:tcPr>
          <w:p w:rsidR="00197EEC" w:rsidRDefault="005E5E86">
            <w:pPr>
              <w:rPr>
                <w:rFonts w:ascii="Calibri" w:hAnsi="Calibri"/>
                <w:sz w:val="20"/>
                <w:szCs w:val="20"/>
              </w:rPr>
            </w:pPr>
            <w:r>
              <w:rPr>
                <w:rFonts w:ascii="Calibri" w:hAnsi="Calibri"/>
                <w:sz w:val="20"/>
                <w:szCs w:val="20"/>
              </w:rPr>
              <w:t>Inventory Report produced</w:t>
            </w:r>
          </w:p>
        </w:tc>
      </w:tr>
    </w:tbl>
    <w:p w:rsidR="00197EEC" w:rsidRDefault="00197EEC" w:rsidP="00197EEC">
      <w:pPr>
        <w:rPr>
          <w:rFonts w:ascii="Calibri" w:hAnsi="Calibri"/>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398"/>
      </w:tblGrid>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 xml:space="preserve">Final outcome </w:t>
            </w:r>
          </w:p>
        </w:tc>
        <w:tc>
          <w:tcPr>
            <w:tcW w:w="7398" w:type="dxa"/>
            <w:tcBorders>
              <w:top w:val="single" w:sz="4" w:space="0" w:color="auto"/>
              <w:left w:val="single" w:sz="4" w:space="0" w:color="auto"/>
              <w:bottom w:val="single" w:sz="4" w:space="0" w:color="auto"/>
              <w:right w:val="single" w:sz="4" w:space="0" w:color="auto"/>
            </w:tcBorders>
          </w:tcPr>
          <w:p w:rsidR="00197EEC" w:rsidRPr="0082629F" w:rsidRDefault="00D80FE4">
            <w:pPr>
              <w:rPr>
                <w:rFonts w:ascii="Calibri" w:hAnsi="Calibri"/>
                <w:sz w:val="20"/>
                <w:szCs w:val="20"/>
                <w:highlight w:val="yellow"/>
              </w:rPr>
            </w:pPr>
            <w:r w:rsidRPr="0082629F">
              <w:rPr>
                <w:rFonts w:ascii="Calibri" w:hAnsi="Calibri"/>
                <w:sz w:val="20"/>
                <w:szCs w:val="20"/>
                <w:highlight w:val="yellow"/>
              </w:rPr>
              <w:t xml:space="preserve">National GHG Inventory </w:t>
            </w:r>
            <w:r w:rsidR="0082629F">
              <w:rPr>
                <w:rFonts w:ascii="Calibri" w:hAnsi="Calibri"/>
                <w:sz w:val="20"/>
                <w:szCs w:val="20"/>
                <w:highlight w:val="yellow"/>
              </w:rPr>
              <w:t xml:space="preserve">was </w:t>
            </w:r>
            <w:r w:rsidRPr="0082629F">
              <w:rPr>
                <w:rFonts w:ascii="Calibri" w:hAnsi="Calibri"/>
                <w:sz w:val="20"/>
                <w:szCs w:val="20"/>
                <w:highlight w:val="yellow"/>
              </w:rPr>
              <w:t>updated</w:t>
            </w:r>
            <w:r w:rsidR="0082629F">
              <w:rPr>
                <w:rFonts w:ascii="Calibri" w:hAnsi="Calibri"/>
                <w:sz w:val="20"/>
                <w:szCs w:val="20"/>
                <w:highlight w:val="yellow"/>
              </w:rPr>
              <w:t xml:space="preserve"> to 2013</w:t>
            </w:r>
          </w:p>
        </w:tc>
      </w:tr>
      <w:tr w:rsidR="00197EEC" w:rsidRPr="00D80FE4"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1</w:t>
            </w:r>
          </w:p>
        </w:tc>
        <w:tc>
          <w:tcPr>
            <w:tcW w:w="7398" w:type="dxa"/>
            <w:tcBorders>
              <w:top w:val="single" w:sz="4" w:space="0" w:color="auto"/>
              <w:left w:val="single" w:sz="4" w:space="0" w:color="auto"/>
              <w:bottom w:val="single" w:sz="4" w:space="0" w:color="auto"/>
              <w:right w:val="single" w:sz="4" w:space="0" w:color="auto"/>
            </w:tcBorders>
          </w:tcPr>
          <w:p w:rsidR="003C6D03" w:rsidRPr="005E006D" w:rsidRDefault="00D80FE4" w:rsidP="00E24509">
            <w:pPr>
              <w:rPr>
                <w:rFonts w:ascii="Calibri" w:hAnsi="Calibri"/>
                <w:sz w:val="20"/>
                <w:szCs w:val="20"/>
                <w:highlight w:val="yellow"/>
                <w:lang w:val="en-US"/>
              </w:rPr>
            </w:pPr>
            <w:r w:rsidRPr="0082629F">
              <w:rPr>
                <w:rFonts w:ascii="Calibri" w:hAnsi="Calibri"/>
                <w:sz w:val="20"/>
                <w:szCs w:val="20"/>
                <w:highlight w:val="yellow"/>
              </w:rPr>
              <w:t xml:space="preserve">National GHG Inventory </w:t>
            </w:r>
            <w:r w:rsidR="00E24509">
              <w:rPr>
                <w:rFonts w:ascii="Calibri" w:hAnsi="Calibri"/>
                <w:sz w:val="20"/>
                <w:szCs w:val="20"/>
                <w:highlight w:val="yellow"/>
              </w:rPr>
              <w:t xml:space="preserve">was </w:t>
            </w:r>
            <w:r w:rsidRPr="0082629F">
              <w:rPr>
                <w:rFonts w:ascii="Calibri" w:hAnsi="Calibri"/>
                <w:sz w:val="20"/>
                <w:szCs w:val="20"/>
                <w:highlight w:val="yellow"/>
              </w:rPr>
              <w:t xml:space="preserve">updated to 2012 (period 2010-2012) for the categories: Energy, Waste, Industrial processes (2010-2012). </w:t>
            </w:r>
            <w:r w:rsidR="000D6BB2" w:rsidRPr="0082629F">
              <w:rPr>
                <w:rFonts w:ascii="Calibri" w:hAnsi="Calibri"/>
                <w:sz w:val="20"/>
                <w:szCs w:val="20"/>
                <w:highlight w:val="yellow"/>
              </w:rPr>
              <w:t xml:space="preserve">Agriculture was calculated for the period </w:t>
            </w:r>
            <w:r w:rsidRPr="005E006D">
              <w:rPr>
                <w:rFonts w:ascii="Calibri" w:hAnsi="Calibri"/>
                <w:sz w:val="20"/>
                <w:szCs w:val="20"/>
                <w:highlight w:val="yellow"/>
                <w:lang w:val="en-US"/>
              </w:rPr>
              <w:t xml:space="preserve">1990-2012.  </w:t>
            </w:r>
          </w:p>
          <w:p w:rsidR="003C6D03" w:rsidRPr="005E006D" w:rsidRDefault="00D80FE4" w:rsidP="00E24509">
            <w:pPr>
              <w:rPr>
                <w:rFonts w:ascii="Calibri" w:hAnsi="Calibri"/>
                <w:sz w:val="20"/>
                <w:szCs w:val="20"/>
                <w:highlight w:val="yellow"/>
                <w:lang w:val="en-US"/>
              </w:rPr>
            </w:pPr>
            <w:r w:rsidRPr="005E006D">
              <w:rPr>
                <w:rFonts w:ascii="Calibri" w:hAnsi="Calibri"/>
                <w:sz w:val="20"/>
                <w:szCs w:val="20"/>
                <w:highlight w:val="yellow"/>
                <w:lang w:val="en-US"/>
              </w:rPr>
              <w:t>A</w:t>
            </w:r>
            <w:r w:rsidR="0082629F" w:rsidRPr="005E006D">
              <w:rPr>
                <w:rFonts w:ascii="Calibri" w:hAnsi="Calibri"/>
                <w:sz w:val="20"/>
                <w:szCs w:val="20"/>
                <w:highlight w:val="yellow"/>
                <w:lang w:val="en-US"/>
              </w:rPr>
              <w:t xml:space="preserve">dditionally, 2013 Inventory was calculated with a bottom up methodology in all categories (for GHG and Black Carbon emmissions). </w:t>
            </w:r>
          </w:p>
        </w:tc>
      </w:tr>
      <w:tr w:rsidR="00197EEC" w:rsidRPr="00D80FE4"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2</w:t>
            </w:r>
          </w:p>
        </w:tc>
        <w:tc>
          <w:tcPr>
            <w:tcW w:w="7398" w:type="dxa"/>
            <w:tcBorders>
              <w:top w:val="single" w:sz="4" w:space="0" w:color="auto"/>
              <w:left w:val="single" w:sz="4" w:space="0" w:color="auto"/>
              <w:bottom w:val="single" w:sz="4" w:space="0" w:color="auto"/>
              <w:right w:val="single" w:sz="4" w:space="0" w:color="auto"/>
            </w:tcBorders>
          </w:tcPr>
          <w:p w:rsidR="003C6D03" w:rsidRPr="0082629F" w:rsidRDefault="0082629F" w:rsidP="003C6D03">
            <w:pPr>
              <w:rPr>
                <w:rFonts w:ascii="Calibri" w:hAnsi="Calibri"/>
                <w:sz w:val="20"/>
                <w:szCs w:val="20"/>
                <w:highlight w:val="yellow"/>
              </w:rPr>
            </w:pPr>
            <w:r w:rsidRPr="0082629F">
              <w:rPr>
                <w:rFonts w:ascii="Calibri" w:hAnsi="Calibri"/>
                <w:sz w:val="20"/>
                <w:szCs w:val="20"/>
                <w:highlight w:val="yellow"/>
              </w:rPr>
              <w:t>Categories were</w:t>
            </w:r>
            <w:r w:rsidR="003C6D03">
              <w:rPr>
                <w:rFonts w:ascii="Calibri" w:hAnsi="Calibri"/>
                <w:sz w:val="20"/>
                <w:szCs w:val="20"/>
                <w:highlight w:val="yellow"/>
              </w:rPr>
              <w:t xml:space="preserve"> analysed with IPCC 2000 and 200</w:t>
            </w:r>
            <w:r w:rsidRPr="0082629F">
              <w:rPr>
                <w:rFonts w:ascii="Calibri" w:hAnsi="Calibri"/>
                <w:sz w:val="20"/>
                <w:szCs w:val="20"/>
                <w:highlight w:val="yellow"/>
              </w:rPr>
              <w:t>3 methodologies, because capacities to migrate to IPCC 2006</w:t>
            </w:r>
            <w:r w:rsidR="003C6D03">
              <w:rPr>
                <w:rFonts w:ascii="Calibri" w:hAnsi="Calibri"/>
                <w:sz w:val="20"/>
                <w:szCs w:val="20"/>
                <w:highlight w:val="yellow"/>
              </w:rPr>
              <w:t xml:space="preserve"> </w:t>
            </w:r>
            <w:r w:rsidR="003C6D03" w:rsidRPr="0082629F">
              <w:rPr>
                <w:rFonts w:ascii="Calibri" w:hAnsi="Calibri"/>
                <w:sz w:val="20"/>
                <w:szCs w:val="20"/>
                <w:highlight w:val="yellow"/>
              </w:rPr>
              <w:t>were not developed</w:t>
            </w:r>
            <w:r w:rsidR="003C6D03">
              <w:rPr>
                <w:rFonts w:ascii="Calibri" w:hAnsi="Calibri"/>
                <w:sz w:val="20"/>
                <w:szCs w:val="20"/>
                <w:highlight w:val="yellow"/>
              </w:rPr>
              <w:t xml:space="preserve"> at that time</w:t>
            </w:r>
            <w:r w:rsidRPr="0082629F">
              <w:rPr>
                <w:rFonts w:ascii="Calibri" w:hAnsi="Calibri"/>
                <w:sz w:val="20"/>
                <w:szCs w:val="20"/>
                <w:highlight w:val="yellow"/>
              </w:rPr>
              <w:t>.</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3</w:t>
            </w:r>
          </w:p>
        </w:tc>
        <w:tc>
          <w:tcPr>
            <w:tcW w:w="7398" w:type="dxa"/>
            <w:tcBorders>
              <w:top w:val="single" w:sz="4" w:space="0" w:color="auto"/>
              <w:left w:val="single" w:sz="4" w:space="0" w:color="auto"/>
              <w:bottom w:val="single" w:sz="4" w:space="0" w:color="auto"/>
              <w:right w:val="single" w:sz="4" w:space="0" w:color="auto"/>
            </w:tcBorders>
          </w:tcPr>
          <w:p w:rsidR="000D6BB2" w:rsidRPr="0082629F" w:rsidRDefault="00D80FE4" w:rsidP="00E24509">
            <w:pPr>
              <w:rPr>
                <w:rFonts w:ascii="Calibri" w:hAnsi="Calibri"/>
                <w:sz w:val="20"/>
                <w:szCs w:val="20"/>
                <w:highlight w:val="yellow"/>
              </w:rPr>
            </w:pPr>
            <w:r w:rsidRPr="0082629F">
              <w:rPr>
                <w:rFonts w:ascii="Calibri" w:hAnsi="Calibri"/>
                <w:sz w:val="20"/>
                <w:szCs w:val="20"/>
                <w:highlight w:val="yellow"/>
              </w:rPr>
              <w:t xml:space="preserve">Inventory Report </w:t>
            </w:r>
            <w:r w:rsidR="00E24509">
              <w:rPr>
                <w:rFonts w:ascii="Calibri" w:hAnsi="Calibri"/>
                <w:sz w:val="20"/>
                <w:szCs w:val="20"/>
                <w:highlight w:val="yellow"/>
              </w:rPr>
              <w:t xml:space="preserve">was </w:t>
            </w:r>
            <w:r w:rsidRPr="0082629F">
              <w:rPr>
                <w:rFonts w:ascii="Calibri" w:hAnsi="Calibri"/>
                <w:sz w:val="20"/>
                <w:szCs w:val="20"/>
                <w:highlight w:val="yellow"/>
              </w:rPr>
              <w:t>produc</w:t>
            </w:r>
            <w:r w:rsidR="0082629F">
              <w:rPr>
                <w:rFonts w:ascii="Calibri" w:hAnsi="Calibri"/>
                <w:sz w:val="20"/>
                <w:szCs w:val="20"/>
                <w:highlight w:val="yellow"/>
              </w:rPr>
              <w:t xml:space="preserve">ed and submitted to the UNFCCC </w:t>
            </w:r>
            <w:r w:rsidR="003C6D03">
              <w:rPr>
                <w:rFonts w:ascii="Calibri" w:hAnsi="Calibri"/>
                <w:sz w:val="20"/>
                <w:szCs w:val="20"/>
                <w:highlight w:val="yellow"/>
              </w:rPr>
              <w:t>i</w:t>
            </w:r>
            <w:r w:rsidRPr="0082629F">
              <w:rPr>
                <w:rFonts w:ascii="Calibri" w:hAnsi="Calibri"/>
                <w:sz w:val="20"/>
                <w:szCs w:val="20"/>
                <w:highlight w:val="yellow"/>
              </w:rPr>
              <w:t>n A</w:t>
            </w:r>
            <w:r w:rsidR="000D6BB2" w:rsidRPr="0082629F">
              <w:rPr>
                <w:rFonts w:ascii="Calibri" w:hAnsi="Calibri"/>
                <w:sz w:val="20"/>
                <w:szCs w:val="20"/>
                <w:highlight w:val="yellow"/>
              </w:rPr>
              <w:t>ugust</w:t>
            </w:r>
            <w:r w:rsidRPr="0082629F">
              <w:rPr>
                <w:rFonts w:ascii="Calibri" w:hAnsi="Calibri"/>
                <w:sz w:val="20"/>
                <w:szCs w:val="20"/>
                <w:highlight w:val="yellow"/>
              </w:rPr>
              <w:t xml:space="preserve"> 2015</w:t>
            </w:r>
          </w:p>
        </w:tc>
      </w:tr>
    </w:tbl>
    <w:p w:rsidR="00B539FE" w:rsidRDefault="00B539FE" w:rsidP="00197EEC">
      <w:pPr>
        <w:rPr>
          <w:rFonts w:ascii="Calibri" w:hAnsi="Calibri"/>
          <w:bCs/>
          <w:sz w:val="20"/>
          <w:szCs w:val="20"/>
        </w:rPr>
      </w:pPr>
    </w:p>
    <w:p w:rsidR="00197EEC" w:rsidRPr="00300380" w:rsidRDefault="00197EEC" w:rsidP="00197EEC">
      <w:pPr>
        <w:rPr>
          <w:rFonts w:ascii="Calibri" w:hAnsi="Calibri"/>
          <w:bCs/>
          <w:color w:val="4472C4" w:themeColor="accent1"/>
          <w:sz w:val="20"/>
          <w:szCs w:val="20"/>
        </w:rPr>
      </w:pPr>
      <w:r w:rsidRPr="00300380">
        <w:rPr>
          <w:rFonts w:ascii="Calibri" w:hAnsi="Calibri"/>
          <w:bCs/>
          <w:color w:val="4472C4" w:themeColor="accent1"/>
          <w:sz w:val="20"/>
          <w:szCs w:val="20"/>
        </w:rPr>
        <w:t>Please, shortly discuss the expected outcomes and outputs of the GHG inventory component, and compare to what was actually realized within the context of this project. If there was any diverting from the originally expected outcomes and outputs, please explain the causes (e.g. lack of data, risk of duplication of work done in the context of parallel projects, among others).</w:t>
      </w:r>
    </w:p>
    <w:p w:rsidR="00217702" w:rsidRPr="005E006D" w:rsidRDefault="003C6D03" w:rsidP="00217702">
      <w:pPr>
        <w:pStyle w:val="HTMLconformatoprevio"/>
        <w:shd w:val="clear" w:color="auto" w:fill="FFFFFF"/>
        <w:rPr>
          <w:rFonts w:ascii="Calibri" w:hAnsi="Calibri" w:cs="Times New Roman"/>
          <w:highlight w:val="green"/>
          <w:lang w:val="en-US" w:eastAsia="en-US"/>
        </w:rPr>
      </w:pPr>
      <w:r w:rsidRPr="005E006D">
        <w:rPr>
          <w:rFonts w:ascii="Calibri" w:hAnsi="Calibri" w:cs="Times New Roman"/>
          <w:highlight w:val="green"/>
          <w:lang w:val="en-US" w:eastAsia="en-US"/>
        </w:rPr>
        <w:t>S</w:t>
      </w:r>
      <w:r w:rsidR="00217702" w:rsidRPr="005E006D">
        <w:rPr>
          <w:rFonts w:ascii="Calibri" w:hAnsi="Calibri" w:cs="Times New Roman"/>
          <w:highlight w:val="green"/>
          <w:lang w:val="en-US" w:eastAsia="en-US"/>
        </w:rPr>
        <w:t xml:space="preserve">ignificant </w:t>
      </w:r>
      <w:r w:rsidR="0005202C" w:rsidRPr="005E006D">
        <w:rPr>
          <w:rFonts w:ascii="Calibri" w:hAnsi="Calibri" w:cs="Times New Roman"/>
          <w:highlight w:val="green"/>
          <w:lang w:val="en-US" w:eastAsia="en-US"/>
        </w:rPr>
        <w:t xml:space="preserve">methodological </w:t>
      </w:r>
      <w:r w:rsidR="00217702" w:rsidRPr="005E006D">
        <w:rPr>
          <w:rFonts w:ascii="Calibri" w:hAnsi="Calibri" w:cs="Times New Roman"/>
          <w:highlight w:val="green"/>
          <w:lang w:val="en-US" w:eastAsia="en-US"/>
        </w:rPr>
        <w:t xml:space="preserve">improvements </w:t>
      </w:r>
      <w:r w:rsidRPr="005E006D">
        <w:rPr>
          <w:rFonts w:ascii="Calibri" w:hAnsi="Calibri" w:cs="Times New Roman"/>
          <w:highlight w:val="green"/>
          <w:lang w:val="en-US" w:eastAsia="en-US"/>
        </w:rPr>
        <w:t>were</w:t>
      </w:r>
      <w:r w:rsidR="00217702" w:rsidRPr="005E006D">
        <w:rPr>
          <w:rFonts w:ascii="Calibri" w:hAnsi="Calibri" w:cs="Times New Roman"/>
          <w:highlight w:val="green"/>
          <w:lang w:val="en-US" w:eastAsia="en-US"/>
        </w:rPr>
        <w:t xml:space="preserve"> made in </w:t>
      </w:r>
      <w:r w:rsidRPr="005E006D">
        <w:rPr>
          <w:rFonts w:ascii="Calibri" w:hAnsi="Calibri" w:cs="Times New Roman"/>
          <w:highlight w:val="green"/>
          <w:lang w:val="en-US" w:eastAsia="en-US"/>
        </w:rPr>
        <w:t>almost</w:t>
      </w:r>
      <w:r w:rsidR="00217702" w:rsidRPr="005E006D">
        <w:rPr>
          <w:rFonts w:ascii="Calibri" w:hAnsi="Calibri" w:cs="Times New Roman"/>
          <w:highlight w:val="green"/>
          <w:lang w:val="en-US" w:eastAsia="en-US"/>
        </w:rPr>
        <w:t xml:space="preserve"> all emission categories</w:t>
      </w:r>
      <w:r w:rsidRPr="005E006D">
        <w:rPr>
          <w:rFonts w:ascii="Calibri" w:hAnsi="Calibri" w:cs="Times New Roman"/>
          <w:highlight w:val="green"/>
          <w:lang w:val="en-US" w:eastAsia="en-US"/>
        </w:rPr>
        <w:t xml:space="preserve"> </w:t>
      </w:r>
      <w:r w:rsidR="0005202C" w:rsidRPr="005E006D">
        <w:rPr>
          <w:rFonts w:ascii="Calibri" w:hAnsi="Calibri" w:cs="Times New Roman"/>
          <w:highlight w:val="green"/>
          <w:lang w:val="en-US" w:eastAsia="en-US"/>
        </w:rPr>
        <w:t>for the year</w:t>
      </w:r>
      <w:r w:rsidR="006A193F" w:rsidRPr="005E006D">
        <w:rPr>
          <w:rFonts w:ascii="Calibri" w:hAnsi="Calibri" w:cs="Times New Roman"/>
          <w:highlight w:val="green"/>
          <w:lang w:val="en-US" w:eastAsia="en-US"/>
        </w:rPr>
        <w:t xml:space="preserve"> 2013 </w:t>
      </w:r>
      <w:r w:rsidRPr="005E006D">
        <w:rPr>
          <w:rFonts w:ascii="Calibri" w:hAnsi="Calibri" w:cs="Times New Roman"/>
          <w:highlight w:val="green"/>
          <w:lang w:val="en-US" w:eastAsia="en-US"/>
        </w:rPr>
        <w:t xml:space="preserve">and </w:t>
      </w:r>
      <w:r w:rsidR="0005202C" w:rsidRPr="005E006D">
        <w:rPr>
          <w:rFonts w:ascii="Calibri" w:hAnsi="Calibri" w:cs="Times New Roman"/>
          <w:highlight w:val="green"/>
          <w:lang w:val="en-US" w:eastAsia="en-US"/>
        </w:rPr>
        <w:t xml:space="preserve">this </w:t>
      </w:r>
      <w:r w:rsidR="006A193F" w:rsidRPr="005E006D">
        <w:rPr>
          <w:rFonts w:ascii="Calibri" w:hAnsi="Calibri" w:cs="Times New Roman"/>
          <w:highlight w:val="green"/>
          <w:lang w:val="en-US" w:eastAsia="en-US"/>
        </w:rPr>
        <w:t>laid the foundation</w:t>
      </w:r>
      <w:r w:rsidR="00217702" w:rsidRPr="005E006D">
        <w:rPr>
          <w:rFonts w:ascii="Calibri" w:hAnsi="Calibri" w:cs="Times New Roman"/>
          <w:highlight w:val="green"/>
          <w:lang w:val="en-US" w:eastAsia="en-US"/>
        </w:rPr>
        <w:t xml:space="preserve"> for the analysis that supported the preparation of </w:t>
      </w:r>
      <w:r w:rsidRPr="005E006D">
        <w:rPr>
          <w:rFonts w:ascii="Calibri" w:hAnsi="Calibri" w:cs="Times New Roman"/>
          <w:highlight w:val="green"/>
          <w:lang w:val="en-US" w:eastAsia="en-US"/>
        </w:rPr>
        <w:t xml:space="preserve">Mexico’s </w:t>
      </w:r>
      <w:r w:rsidR="00217702" w:rsidRPr="005E006D">
        <w:rPr>
          <w:rFonts w:ascii="Calibri" w:hAnsi="Calibri" w:cs="Times New Roman"/>
          <w:highlight w:val="green"/>
          <w:lang w:val="en-US" w:eastAsia="en-US"/>
        </w:rPr>
        <w:t xml:space="preserve">Intended Nationally Determined Contribution </w:t>
      </w:r>
      <w:r w:rsidRPr="005E006D">
        <w:rPr>
          <w:rFonts w:ascii="Calibri" w:hAnsi="Calibri" w:cs="Times New Roman"/>
          <w:highlight w:val="green"/>
          <w:lang w:val="en-US" w:eastAsia="en-US"/>
        </w:rPr>
        <w:t>delivered</w:t>
      </w:r>
      <w:r w:rsidR="00217702" w:rsidRPr="005E006D">
        <w:rPr>
          <w:rFonts w:ascii="Calibri" w:hAnsi="Calibri" w:cs="Times New Roman"/>
          <w:highlight w:val="green"/>
          <w:lang w:val="en-US" w:eastAsia="en-US"/>
        </w:rPr>
        <w:t xml:space="preserve"> to the UNFCCC in the first quarter of 2015.</w:t>
      </w:r>
    </w:p>
    <w:p w:rsidR="0082629F" w:rsidRPr="005E006D" w:rsidRDefault="0082629F" w:rsidP="00217702">
      <w:pPr>
        <w:pStyle w:val="HTMLconformatoprevio"/>
        <w:shd w:val="clear" w:color="auto" w:fill="FFFFFF"/>
        <w:rPr>
          <w:rFonts w:ascii="Calibri" w:hAnsi="Calibri" w:cs="Times New Roman"/>
          <w:highlight w:val="green"/>
          <w:lang w:val="en-US" w:eastAsia="en-US"/>
        </w:rPr>
      </w:pPr>
    </w:p>
    <w:p w:rsidR="006A193F" w:rsidRPr="005E006D" w:rsidRDefault="0005202C" w:rsidP="006A19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inherit" w:hAnsi="inherit" w:cs="Courier New"/>
          <w:color w:val="212121"/>
          <w:sz w:val="20"/>
          <w:szCs w:val="20"/>
          <w:highlight w:val="green"/>
          <w:lang w:val="en-US" w:eastAsia="es-MX"/>
        </w:rPr>
      </w:pPr>
      <w:r w:rsidRPr="005E006D">
        <w:rPr>
          <w:rFonts w:ascii="Calibri" w:hAnsi="Calibri"/>
          <w:sz w:val="20"/>
          <w:szCs w:val="20"/>
          <w:highlight w:val="green"/>
          <w:lang w:val="en-US"/>
        </w:rPr>
        <w:t>These</w:t>
      </w:r>
      <w:r w:rsidR="006A193F" w:rsidRPr="005E006D">
        <w:rPr>
          <w:rFonts w:ascii="Calibri" w:hAnsi="Calibri"/>
          <w:sz w:val="20"/>
          <w:szCs w:val="20"/>
          <w:highlight w:val="green"/>
          <w:lang w:val="en-US"/>
        </w:rPr>
        <w:t xml:space="preserve"> methodological improvements</w:t>
      </w:r>
      <w:r w:rsidRPr="005E006D">
        <w:rPr>
          <w:rFonts w:ascii="Calibri" w:hAnsi="Calibri"/>
          <w:sz w:val="20"/>
          <w:szCs w:val="20"/>
          <w:highlight w:val="green"/>
          <w:lang w:val="en-US"/>
        </w:rPr>
        <w:t xml:space="preserve">, however, could not be applied in all sectors </w:t>
      </w:r>
      <w:r w:rsidR="006A193F" w:rsidRPr="005E006D">
        <w:rPr>
          <w:rFonts w:ascii="Calibri" w:hAnsi="Calibri"/>
          <w:sz w:val="20"/>
          <w:szCs w:val="20"/>
          <w:highlight w:val="green"/>
          <w:lang w:val="en-US"/>
        </w:rPr>
        <w:t xml:space="preserve">for the calculation of the 1990-2012 </w:t>
      </w:r>
      <w:r w:rsidRPr="005E006D">
        <w:rPr>
          <w:rFonts w:ascii="Calibri" w:hAnsi="Calibri"/>
          <w:sz w:val="20"/>
          <w:szCs w:val="20"/>
          <w:highlight w:val="green"/>
          <w:lang w:val="en-US"/>
        </w:rPr>
        <w:t>historical series and</w:t>
      </w:r>
      <w:r w:rsidR="006A193F" w:rsidRPr="005E006D">
        <w:rPr>
          <w:rFonts w:ascii="Calibri" w:hAnsi="Calibri"/>
          <w:sz w:val="20"/>
          <w:szCs w:val="20"/>
          <w:highlight w:val="green"/>
          <w:lang w:val="en-US"/>
        </w:rPr>
        <w:t xml:space="preserve">, </w:t>
      </w:r>
      <w:r w:rsidRPr="005E006D">
        <w:rPr>
          <w:rFonts w:ascii="Calibri" w:hAnsi="Calibri"/>
          <w:sz w:val="20"/>
          <w:szCs w:val="20"/>
          <w:highlight w:val="green"/>
          <w:lang w:val="en-US"/>
        </w:rPr>
        <w:t xml:space="preserve">therefore, </w:t>
      </w:r>
      <w:r w:rsidR="006A193F" w:rsidRPr="005E006D">
        <w:rPr>
          <w:rFonts w:ascii="Calibri" w:hAnsi="Calibri"/>
          <w:sz w:val="20"/>
          <w:szCs w:val="20"/>
          <w:highlight w:val="green"/>
          <w:lang w:val="en-US"/>
        </w:rPr>
        <w:t xml:space="preserve">a discontinuity </w:t>
      </w:r>
      <w:r w:rsidRPr="005E006D">
        <w:rPr>
          <w:rFonts w:ascii="Calibri" w:hAnsi="Calibri"/>
          <w:sz w:val="20"/>
          <w:szCs w:val="20"/>
          <w:highlight w:val="green"/>
          <w:lang w:val="en-US"/>
        </w:rPr>
        <w:t xml:space="preserve">can be seen </w:t>
      </w:r>
      <w:r w:rsidR="006A193F" w:rsidRPr="005E006D">
        <w:rPr>
          <w:rFonts w:ascii="Calibri" w:hAnsi="Calibri"/>
          <w:sz w:val="20"/>
          <w:szCs w:val="20"/>
          <w:highlight w:val="green"/>
          <w:lang w:val="en-US"/>
        </w:rPr>
        <w:t xml:space="preserve">in the estimation of the </w:t>
      </w:r>
      <w:r w:rsidRPr="005E006D">
        <w:rPr>
          <w:rFonts w:ascii="Calibri" w:hAnsi="Calibri"/>
          <w:sz w:val="20"/>
          <w:szCs w:val="20"/>
          <w:highlight w:val="green"/>
          <w:lang w:val="en-US"/>
        </w:rPr>
        <w:t xml:space="preserve">1990-2012 Inventory </w:t>
      </w:r>
      <w:r w:rsidR="006A193F" w:rsidRPr="005E006D">
        <w:rPr>
          <w:rFonts w:ascii="Calibri" w:hAnsi="Calibri"/>
          <w:sz w:val="20"/>
          <w:szCs w:val="20"/>
          <w:highlight w:val="green"/>
          <w:lang w:val="en-US"/>
        </w:rPr>
        <w:t>and the emis</w:t>
      </w:r>
      <w:r w:rsidRPr="005E006D">
        <w:rPr>
          <w:rFonts w:ascii="Calibri" w:hAnsi="Calibri"/>
          <w:sz w:val="20"/>
          <w:szCs w:val="20"/>
          <w:highlight w:val="green"/>
          <w:lang w:val="en-US"/>
        </w:rPr>
        <w:t>sions reported for the year 2013</w:t>
      </w:r>
      <w:r w:rsidRPr="00300380">
        <w:rPr>
          <w:rFonts w:ascii="inherit" w:hAnsi="inherit" w:cs="Courier New"/>
          <w:color w:val="212121"/>
          <w:sz w:val="20"/>
          <w:szCs w:val="20"/>
          <w:highlight w:val="green"/>
          <w:lang w:val="en" w:eastAsia="es-MX"/>
        </w:rPr>
        <w:t>.</w:t>
      </w:r>
      <w:r w:rsidR="006A193F" w:rsidRPr="00300380">
        <w:rPr>
          <w:rFonts w:ascii="inherit" w:hAnsi="inherit" w:cs="Courier New"/>
          <w:color w:val="212121"/>
          <w:sz w:val="20"/>
          <w:szCs w:val="20"/>
          <w:highlight w:val="green"/>
          <w:lang w:val="en" w:eastAsia="es-MX"/>
        </w:rPr>
        <w:t xml:space="preserve"> </w:t>
      </w:r>
    </w:p>
    <w:p w:rsidR="006A193F" w:rsidRPr="005E006D" w:rsidRDefault="006A193F" w:rsidP="00217702">
      <w:pPr>
        <w:pStyle w:val="HTMLconformatoprevio"/>
        <w:shd w:val="clear" w:color="auto" w:fill="FFFFFF"/>
        <w:rPr>
          <w:rFonts w:ascii="Calibri" w:hAnsi="Calibri" w:cs="Times New Roman"/>
          <w:highlight w:val="green"/>
          <w:lang w:val="en-US" w:eastAsia="en-US"/>
        </w:rPr>
      </w:pPr>
    </w:p>
    <w:p w:rsidR="00300380" w:rsidRPr="00300380" w:rsidRDefault="00300380" w:rsidP="00217702">
      <w:pPr>
        <w:pStyle w:val="HTMLconformatoprevio"/>
        <w:shd w:val="clear" w:color="auto" w:fill="FFFFFF"/>
        <w:rPr>
          <w:rFonts w:ascii="Calibri" w:hAnsi="Calibri" w:cs="Times New Roman"/>
          <w:bCs/>
          <w:highlight w:val="green"/>
          <w:lang w:val="en-GB" w:eastAsia="en-US"/>
        </w:rPr>
      </w:pPr>
      <w:r w:rsidRPr="00300380">
        <w:rPr>
          <w:rFonts w:ascii="Calibri" w:hAnsi="Calibri" w:cs="Times New Roman"/>
          <w:bCs/>
          <w:highlight w:val="green"/>
          <w:lang w:val="en-GB" w:eastAsia="en-US"/>
        </w:rPr>
        <w:t>Since</w:t>
      </w:r>
      <w:r w:rsidR="0005202C" w:rsidRPr="00300380">
        <w:rPr>
          <w:rFonts w:ascii="Calibri" w:hAnsi="Calibri" w:cs="Times New Roman"/>
          <w:bCs/>
          <w:highlight w:val="green"/>
          <w:lang w:val="en-GB" w:eastAsia="en-US"/>
        </w:rPr>
        <w:t xml:space="preserve"> the </w:t>
      </w:r>
      <w:r w:rsidRPr="00300380">
        <w:rPr>
          <w:rFonts w:ascii="Calibri" w:hAnsi="Calibri" w:cs="Times New Roman"/>
          <w:bCs/>
          <w:highlight w:val="green"/>
          <w:lang w:val="en-GB" w:eastAsia="en-US"/>
        </w:rPr>
        <w:t xml:space="preserve">objective was to </w:t>
      </w:r>
      <w:r w:rsidR="0005202C" w:rsidRPr="00300380">
        <w:rPr>
          <w:rFonts w:ascii="Calibri" w:hAnsi="Calibri" w:cs="Times New Roman"/>
          <w:bCs/>
          <w:highlight w:val="green"/>
          <w:lang w:val="en-GB" w:eastAsia="en-US"/>
        </w:rPr>
        <w:t>present</w:t>
      </w:r>
      <w:r w:rsidRPr="00300380">
        <w:rPr>
          <w:rFonts w:ascii="Calibri" w:hAnsi="Calibri" w:cs="Times New Roman"/>
          <w:bCs/>
          <w:highlight w:val="green"/>
          <w:lang w:val="en-GB" w:eastAsia="en-US"/>
        </w:rPr>
        <w:t xml:space="preserve"> </w:t>
      </w:r>
      <w:r w:rsidR="0005202C" w:rsidRPr="00300380">
        <w:rPr>
          <w:rFonts w:ascii="Calibri" w:hAnsi="Calibri" w:cs="Times New Roman"/>
          <w:bCs/>
          <w:highlight w:val="green"/>
          <w:lang w:val="en-GB" w:eastAsia="en-US"/>
        </w:rPr>
        <w:t xml:space="preserve">clear and </w:t>
      </w:r>
      <w:r w:rsidRPr="00300380">
        <w:rPr>
          <w:rFonts w:ascii="Calibri" w:hAnsi="Calibri" w:cs="Times New Roman"/>
          <w:bCs/>
          <w:highlight w:val="green"/>
          <w:lang w:val="en-GB" w:eastAsia="en-US"/>
        </w:rPr>
        <w:t xml:space="preserve">methodologically </w:t>
      </w:r>
      <w:r w:rsidR="0005202C" w:rsidRPr="00300380">
        <w:rPr>
          <w:rFonts w:ascii="Calibri" w:hAnsi="Calibri" w:cs="Times New Roman"/>
          <w:bCs/>
          <w:highlight w:val="green"/>
          <w:lang w:val="en-GB" w:eastAsia="en-US"/>
        </w:rPr>
        <w:t xml:space="preserve">transparent information, </w:t>
      </w:r>
      <w:r w:rsidR="00217702" w:rsidRPr="00300380">
        <w:rPr>
          <w:rFonts w:ascii="Calibri" w:hAnsi="Calibri" w:cs="Times New Roman"/>
          <w:bCs/>
          <w:highlight w:val="green"/>
          <w:lang w:val="en-GB" w:eastAsia="en-US"/>
        </w:rPr>
        <w:t>the estimations fo</w:t>
      </w:r>
      <w:r w:rsidR="0005202C" w:rsidRPr="00300380">
        <w:rPr>
          <w:rFonts w:ascii="Calibri" w:hAnsi="Calibri" w:cs="Times New Roman"/>
          <w:bCs/>
          <w:highlight w:val="green"/>
          <w:lang w:val="en-GB" w:eastAsia="en-US"/>
        </w:rPr>
        <w:t xml:space="preserve">r 2013 emissions </w:t>
      </w:r>
      <w:r w:rsidRPr="00300380">
        <w:rPr>
          <w:rFonts w:ascii="Calibri" w:hAnsi="Calibri" w:cs="Times New Roman"/>
          <w:bCs/>
          <w:highlight w:val="green"/>
          <w:lang w:val="en-GB" w:eastAsia="en-US"/>
        </w:rPr>
        <w:t xml:space="preserve">were presented </w:t>
      </w:r>
      <w:r w:rsidR="0005202C" w:rsidRPr="00300380">
        <w:rPr>
          <w:rFonts w:ascii="Calibri" w:hAnsi="Calibri" w:cs="Times New Roman"/>
          <w:bCs/>
          <w:highlight w:val="green"/>
          <w:lang w:val="en-GB" w:eastAsia="en-US"/>
        </w:rPr>
        <w:t>in a different</w:t>
      </w:r>
      <w:r w:rsidR="00643902">
        <w:rPr>
          <w:rFonts w:ascii="Calibri" w:hAnsi="Calibri" w:cs="Times New Roman"/>
          <w:bCs/>
          <w:highlight w:val="green"/>
          <w:lang w:val="en-GB" w:eastAsia="en-US"/>
        </w:rPr>
        <w:t>iated</w:t>
      </w:r>
      <w:r w:rsidR="0005202C" w:rsidRPr="00300380">
        <w:rPr>
          <w:rFonts w:ascii="Calibri" w:hAnsi="Calibri" w:cs="Times New Roman"/>
          <w:bCs/>
          <w:highlight w:val="green"/>
          <w:lang w:val="en-GB" w:eastAsia="en-US"/>
        </w:rPr>
        <w:t xml:space="preserve"> </w:t>
      </w:r>
      <w:r w:rsidR="00217702" w:rsidRPr="00300380">
        <w:rPr>
          <w:rFonts w:ascii="Calibri" w:hAnsi="Calibri" w:cs="Times New Roman"/>
          <w:bCs/>
          <w:highlight w:val="green"/>
          <w:lang w:val="en-GB" w:eastAsia="en-US"/>
        </w:rPr>
        <w:t>way t</w:t>
      </w:r>
      <w:r w:rsidRPr="00300380">
        <w:rPr>
          <w:rFonts w:ascii="Calibri" w:hAnsi="Calibri" w:cs="Times New Roman"/>
          <w:bCs/>
          <w:highlight w:val="green"/>
          <w:lang w:val="en-GB" w:eastAsia="en-US"/>
        </w:rPr>
        <w:t xml:space="preserve">han </w:t>
      </w:r>
      <w:r w:rsidR="00217702" w:rsidRPr="00300380">
        <w:rPr>
          <w:rFonts w:ascii="Calibri" w:hAnsi="Calibri" w:cs="Times New Roman"/>
          <w:bCs/>
          <w:highlight w:val="green"/>
          <w:lang w:val="en-GB" w:eastAsia="en-US"/>
        </w:rPr>
        <w:t xml:space="preserve">those of the historical series. </w:t>
      </w:r>
    </w:p>
    <w:p w:rsidR="00300380" w:rsidRPr="00300380" w:rsidRDefault="00300380" w:rsidP="00217702">
      <w:pPr>
        <w:pStyle w:val="HTMLconformatoprevio"/>
        <w:shd w:val="clear" w:color="auto" w:fill="FFFFFF"/>
        <w:rPr>
          <w:rFonts w:ascii="Calibri" w:hAnsi="Calibri" w:cs="Times New Roman"/>
          <w:bCs/>
          <w:highlight w:val="green"/>
          <w:lang w:val="en-GB" w:eastAsia="en-US"/>
        </w:rPr>
      </w:pPr>
    </w:p>
    <w:p w:rsidR="00217702" w:rsidRDefault="00217702" w:rsidP="00217702">
      <w:pPr>
        <w:pStyle w:val="HTMLconformatoprevio"/>
        <w:shd w:val="clear" w:color="auto" w:fill="FFFFFF"/>
        <w:rPr>
          <w:rFonts w:ascii="Calibri" w:hAnsi="Calibri" w:cs="Times New Roman"/>
          <w:bCs/>
          <w:highlight w:val="green"/>
          <w:lang w:val="en-GB" w:eastAsia="en-US"/>
        </w:rPr>
      </w:pPr>
      <w:r w:rsidRPr="00300380">
        <w:rPr>
          <w:rFonts w:ascii="Calibri" w:hAnsi="Calibri" w:cs="Times New Roman"/>
          <w:bCs/>
          <w:highlight w:val="green"/>
          <w:lang w:val="en-GB" w:eastAsia="en-US"/>
        </w:rPr>
        <w:t xml:space="preserve">The calculation of uncertainties </w:t>
      </w:r>
      <w:r w:rsidR="00B97CE6" w:rsidRPr="00300380">
        <w:rPr>
          <w:rFonts w:ascii="Calibri" w:hAnsi="Calibri" w:cs="Times New Roman"/>
          <w:bCs/>
          <w:highlight w:val="green"/>
          <w:lang w:val="en-GB" w:eastAsia="en-US"/>
        </w:rPr>
        <w:t>of</w:t>
      </w:r>
      <w:r w:rsidRPr="00300380">
        <w:rPr>
          <w:rFonts w:ascii="Calibri" w:hAnsi="Calibri" w:cs="Times New Roman"/>
          <w:bCs/>
          <w:highlight w:val="green"/>
          <w:lang w:val="en-GB" w:eastAsia="en-US"/>
        </w:rPr>
        <w:t xml:space="preserve"> the main categories </w:t>
      </w:r>
      <w:r w:rsidR="0035116C" w:rsidRPr="00300380">
        <w:rPr>
          <w:rFonts w:ascii="Calibri" w:hAnsi="Calibri" w:cs="Times New Roman"/>
          <w:bCs/>
          <w:highlight w:val="green"/>
          <w:lang w:val="en-GB" w:eastAsia="en-US"/>
        </w:rPr>
        <w:t>could not be done</w:t>
      </w:r>
      <w:r w:rsidR="00300380" w:rsidRPr="00300380">
        <w:rPr>
          <w:rFonts w:ascii="Calibri" w:hAnsi="Calibri" w:cs="Times New Roman"/>
          <w:bCs/>
          <w:highlight w:val="green"/>
          <w:lang w:val="en-GB" w:eastAsia="en-US"/>
        </w:rPr>
        <w:t xml:space="preserve"> at that time</w:t>
      </w:r>
      <w:r w:rsidR="00FC1886">
        <w:rPr>
          <w:rFonts w:ascii="Calibri" w:hAnsi="Calibri" w:cs="Times New Roman"/>
          <w:bCs/>
          <w:highlight w:val="green"/>
          <w:lang w:val="en-GB" w:eastAsia="en-US"/>
        </w:rPr>
        <w:t xml:space="preserve"> and neither the quality assurement of the inventory</w:t>
      </w:r>
      <w:r w:rsidRPr="00300380">
        <w:rPr>
          <w:rFonts w:ascii="Calibri" w:hAnsi="Calibri" w:cs="Times New Roman"/>
          <w:bCs/>
          <w:highlight w:val="green"/>
          <w:lang w:val="en-GB" w:eastAsia="en-US"/>
        </w:rPr>
        <w:t>.</w:t>
      </w:r>
    </w:p>
    <w:p w:rsidR="00B445E8" w:rsidRDefault="00B445E8" w:rsidP="00217702">
      <w:pPr>
        <w:pStyle w:val="HTMLconformatoprevio"/>
        <w:shd w:val="clear" w:color="auto" w:fill="FFFFFF"/>
        <w:rPr>
          <w:rFonts w:ascii="Calibri" w:hAnsi="Calibri" w:cs="Times New Roman"/>
          <w:bCs/>
          <w:highlight w:val="green"/>
          <w:lang w:val="en-GB" w:eastAsia="en-US"/>
        </w:rPr>
      </w:pPr>
    </w:p>
    <w:p w:rsidR="00301D55" w:rsidRPr="002804F3" w:rsidRDefault="00B224CF" w:rsidP="002804F3">
      <w:pPr>
        <w:pStyle w:val="HTMLconformatoprevio"/>
        <w:shd w:val="clear" w:color="auto" w:fill="FFFFFF"/>
        <w:rPr>
          <w:rFonts w:ascii="Calibri" w:hAnsi="Calibri" w:cs="Times New Roman"/>
          <w:highlight w:val="green"/>
          <w:lang w:val="en-US" w:eastAsia="en-US"/>
        </w:rPr>
      </w:pPr>
      <w:r w:rsidRPr="002804F3">
        <w:rPr>
          <w:rFonts w:ascii="Calibri" w:hAnsi="Calibri" w:cs="Times New Roman"/>
          <w:highlight w:val="green"/>
          <w:lang w:val="en-US" w:eastAsia="en-US"/>
        </w:rPr>
        <w:t>In the second stage of the Project, IPCC 2006 methodologies were used for the estimation of  emissions in all sectors and in the reconstruction of historical series 1990-2015. Recommendations of TTE were also applied for the construction of the Inventory</w:t>
      </w:r>
      <w:r w:rsidR="002804F3" w:rsidRPr="002804F3">
        <w:rPr>
          <w:rFonts w:ascii="Calibri" w:hAnsi="Calibri" w:cs="Times New Roman"/>
          <w:highlight w:val="green"/>
          <w:lang w:val="en-US" w:eastAsia="en-US"/>
        </w:rPr>
        <w:t xml:space="preserve"> update, to be included in the Sixth National Communication.</w:t>
      </w:r>
    </w:p>
    <w:p w:rsidR="00301D55" w:rsidRDefault="00301D55" w:rsidP="00B445E8">
      <w:pPr>
        <w:spacing w:after="0"/>
        <w:rPr>
          <w:lang w:val="es-MX"/>
        </w:rPr>
      </w:pPr>
    </w:p>
    <w:p w:rsidR="00197EEC" w:rsidRPr="00300380" w:rsidRDefault="00197EEC" w:rsidP="00197EEC">
      <w:pPr>
        <w:pStyle w:val="Textocomentario"/>
        <w:rPr>
          <w:rFonts w:ascii="Calibri" w:hAnsi="Calibri"/>
          <w:color w:val="4472C4" w:themeColor="accent1"/>
          <w:sz w:val="20"/>
        </w:rPr>
      </w:pPr>
      <w:r w:rsidRPr="00300380">
        <w:rPr>
          <w:rFonts w:ascii="Calibri" w:hAnsi="Calibri"/>
          <w:color w:val="4472C4" w:themeColor="accent1"/>
          <w:sz w:val="20"/>
        </w:rPr>
        <w:t xml:space="preserve">Can you describe the process(es) implemented to generate and validate outcomes and outputs? </w:t>
      </w:r>
    </w:p>
    <w:p w:rsidR="00300380" w:rsidRDefault="0035116C" w:rsidP="00197EEC">
      <w:pPr>
        <w:rPr>
          <w:rFonts w:ascii="Calibri" w:hAnsi="Calibri"/>
          <w:bCs/>
          <w:sz w:val="20"/>
          <w:szCs w:val="20"/>
          <w:highlight w:val="green"/>
        </w:rPr>
      </w:pPr>
      <w:r w:rsidRPr="00C619A5">
        <w:rPr>
          <w:rFonts w:ascii="Calibri" w:hAnsi="Calibri"/>
          <w:bCs/>
          <w:sz w:val="20"/>
          <w:szCs w:val="20"/>
          <w:highlight w:val="yellow"/>
        </w:rPr>
        <w:t>Institutional arrangements with key s</w:t>
      </w:r>
      <w:r w:rsidR="00700879" w:rsidRPr="00C619A5">
        <w:rPr>
          <w:rFonts w:ascii="Calibri" w:hAnsi="Calibri"/>
          <w:bCs/>
          <w:sz w:val="20"/>
          <w:szCs w:val="20"/>
          <w:highlight w:val="yellow"/>
        </w:rPr>
        <w:t>takeholders</w:t>
      </w:r>
      <w:r w:rsidRPr="00C619A5">
        <w:rPr>
          <w:rFonts w:ascii="Calibri" w:hAnsi="Calibri"/>
          <w:bCs/>
          <w:sz w:val="20"/>
          <w:szCs w:val="20"/>
          <w:highlight w:val="yellow"/>
        </w:rPr>
        <w:t xml:space="preserve"> of each sector were implemented to ensure the flow of information</w:t>
      </w:r>
      <w:r w:rsidR="00300380">
        <w:rPr>
          <w:rFonts w:ascii="Calibri" w:hAnsi="Calibri"/>
          <w:bCs/>
          <w:sz w:val="20"/>
          <w:szCs w:val="20"/>
          <w:highlight w:val="yellow"/>
        </w:rPr>
        <w:t xml:space="preserve">. These </w:t>
      </w:r>
      <w:r w:rsidRPr="00C619A5">
        <w:rPr>
          <w:rFonts w:ascii="Calibri" w:hAnsi="Calibri"/>
          <w:bCs/>
          <w:sz w:val="20"/>
          <w:szCs w:val="20"/>
          <w:highlight w:val="yellow"/>
        </w:rPr>
        <w:t xml:space="preserve">were heterogeneous, </w:t>
      </w:r>
      <w:r w:rsidR="00300380">
        <w:rPr>
          <w:rFonts w:ascii="Calibri" w:hAnsi="Calibri"/>
          <w:bCs/>
          <w:sz w:val="20"/>
          <w:szCs w:val="20"/>
          <w:highlight w:val="yellow"/>
        </w:rPr>
        <w:t xml:space="preserve">since they had to respond </w:t>
      </w:r>
      <w:r w:rsidRPr="00C619A5">
        <w:rPr>
          <w:rFonts w:ascii="Calibri" w:hAnsi="Calibri"/>
          <w:bCs/>
          <w:sz w:val="20"/>
          <w:szCs w:val="20"/>
          <w:highlight w:val="yellow"/>
        </w:rPr>
        <w:t xml:space="preserve">to the needs and communication </w:t>
      </w:r>
      <w:r w:rsidR="0082629F">
        <w:rPr>
          <w:rFonts w:ascii="Calibri" w:hAnsi="Calibri"/>
          <w:bCs/>
          <w:sz w:val="20"/>
          <w:szCs w:val="20"/>
          <w:highlight w:val="yellow"/>
        </w:rPr>
        <w:t xml:space="preserve">mechanisms established </w:t>
      </w:r>
      <w:r w:rsidRPr="00C619A5">
        <w:rPr>
          <w:rFonts w:ascii="Calibri" w:hAnsi="Calibri"/>
          <w:bCs/>
          <w:sz w:val="20"/>
          <w:szCs w:val="20"/>
          <w:highlight w:val="yellow"/>
        </w:rPr>
        <w:t>with each institution</w:t>
      </w:r>
      <w:r w:rsidR="00A80E35">
        <w:rPr>
          <w:rFonts w:ascii="Calibri" w:hAnsi="Calibri"/>
          <w:bCs/>
          <w:sz w:val="20"/>
          <w:szCs w:val="20"/>
          <w:highlight w:val="yellow"/>
        </w:rPr>
        <w:t xml:space="preserve">, but </w:t>
      </w:r>
      <w:r w:rsidR="00300380" w:rsidRPr="00300380">
        <w:rPr>
          <w:rFonts w:ascii="Calibri" w:hAnsi="Calibri"/>
          <w:bCs/>
          <w:sz w:val="20"/>
          <w:szCs w:val="20"/>
          <w:highlight w:val="green"/>
        </w:rPr>
        <w:t>facilitated the development of better activity data and emission factors</w:t>
      </w:r>
      <w:r w:rsidR="00300380">
        <w:rPr>
          <w:rFonts w:ascii="Calibri" w:hAnsi="Calibri"/>
          <w:bCs/>
          <w:sz w:val="20"/>
          <w:szCs w:val="20"/>
          <w:highlight w:val="green"/>
        </w:rPr>
        <w:t xml:space="preserve">. </w:t>
      </w:r>
    </w:p>
    <w:p w:rsidR="00A80E35" w:rsidRDefault="00A80E35" w:rsidP="00197EEC">
      <w:pPr>
        <w:rPr>
          <w:rFonts w:ascii="Calibri" w:hAnsi="Calibri"/>
          <w:bCs/>
          <w:sz w:val="20"/>
          <w:szCs w:val="20"/>
          <w:highlight w:val="yellow"/>
        </w:rPr>
      </w:pPr>
      <w:r>
        <w:rPr>
          <w:rFonts w:ascii="Calibri" w:hAnsi="Calibri"/>
          <w:bCs/>
          <w:sz w:val="20"/>
          <w:szCs w:val="20"/>
          <w:highlight w:val="green"/>
        </w:rPr>
        <w:t xml:space="preserve">Nevertheless, these arrangements were not formalized and this is something that </w:t>
      </w:r>
      <w:r w:rsidR="00B67A21">
        <w:rPr>
          <w:rFonts w:ascii="Calibri" w:hAnsi="Calibri"/>
          <w:bCs/>
          <w:sz w:val="20"/>
          <w:szCs w:val="20"/>
          <w:highlight w:val="green"/>
        </w:rPr>
        <w:t xml:space="preserve">needs to </w:t>
      </w:r>
      <w:r>
        <w:rPr>
          <w:rFonts w:ascii="Calibri" w:hAnsi="Calibri"/>
          <w:bCs/>
          <w:sz w:val="20"/>
          <w:szCs w:val="20"/>
          <w:highlight w:val="green"/>
        </w:rPr>
        <w:t xml:space="preserve">be done, because </w:t>
      </w:r>
      <w:r w:rsidR="00B67A21">
        <w:rPr>
          <w:rFonts w:ascii="Calibri" w:hAnsi="Calibri"/>
          <w:bCs/>
          <w:sz w:val="20"/>
          <w:szCs w:val="20"/>
          <w:highlight w:val="green"/>
        </w:rPr>
        <w:t xml:space="preserve">there are </w:t>
      </w:r>
      <w:r>
        <w:rPr>
          <w:rFonts w:ascii="Calibri" w:hAnsi="Calibri"/>
          <w:bCs/>
          <w:sz w:val="20"/>
          <w:szCs w:val="20"/>
          <w:highlight w:val="green"/>
        </w:rPr>
        <w:t xml:space="preserve">continuous changes in </w:t>
      </w:r>
      <w:r w:rsidR="00B67A21">
        <w:rPr>
          <w:rFonts w:ascii="Calibri" w:hAnsi="Calibri"/>
          <w:bCs/>
          <w:sz w:val="20"/>
          <w:szCs w:val="20"/>
          <w:highlight w:val="green"/>
        </w:rPr>
        <w:t xml:space="preserve">the personnel in </w:t>
      </w:r>
      <w:r>
        <w:rPr>
          <w:rFonts w:ascii="Calibri" w:hAnsi="Calibri"/>
          <w:bCs/>
          <w:sz w:val="20"/>
          <w:szCs w:val="20"/>
          <w:highlight w:val="green"/>
        </w:rPr>
        <w:t>public offic</w:t>
      </w:r>
      <w:r w:rsidR="00B67A21">
        <w:rPr>
          <w:rFonts w:ascii="Calibri" w:hAnsi="Calibri"/>
          <w:bCs/>
          <w:sz w:val="20"/>
          <w:szCs w:val="20"/>
          <w:highlight w:val="green"/>
        </w:rPr>
        <w:t xml:space="preserve">es. </w:t>
      </w:r>
      <w:r>
        <w:rPr>
          <w:rFonts w:ascii="Calibri" w:hAnsi="Calibri"/>
          <w:bCs/>
          <w:sz w:val="20"/>
          <w:szCs w:val="20"/>
          <w:highlight w:val="green"/>
        </w:rPr>
        <w:t xml:space="preserve"> </w:t>
      </w:r>
    </w:p>
    <w:p w:rsidR="00700879" w:rsidRPr="00C619A5" w:rsidRDefault="00700879" w:rsidP="00C619A5">
      <w:pPr>
        <w:rPr>
          <w:rFonts w:ascii="Calibri" w:hAnsi="Calibri"/>
          <w:bCs/>
          <w:sz w:val="20"/>
          <w:szCs w:val="20"/>
          <w:highlight w:val="yellow"/>
        </w:rPr>
      </w:pPr>
      <w:r w:rsidRPr="00C619A5">
        <w:rPr>
          <w:rFonts w:ascii="Calibri" w:hAnsi="Calibri"/>
          <w:bCs/>
          <w:sz w:val="20"/>
          <w:szCs w:val="20"/>
          <w:highlight w:val="yellow"/>
        </w:rPr>
        <w:t xml:space="preserve">Results of agriculture and USCUSS categories were subject of quality assurance, but the </w:t>
      </w:r>
      <w:r w:rsidR="00B539FE">
        <w:rPr>
          <w:rFonts w:ascii="Calibri" w:hAnsi="Calibri"/>
          <w:bCs/>
          <w:sz w:val="20"/>
          <w:szCs w:val="20"/>
          <w:highlight w:val="yellow"/>
        </w:rPr>
        <w:t>rest of the</w:t>
      </w:r>
      <w:r w:rsidRPr="00C619A5">
        <w:rPr>
          <w:rFonts w:ascii="Calibri" w:hAnsi="Calibri"/>
          <w:bCs/>
          <w:sz w:val="20"/>
          <w:szCs w:val="20"/>
          <w:highlight w:val="yellow"/>
        </w:rPr>
        <w:t xml:space="preserve"> </w:t>
      </w:r>
      <w:r w:rsidR="002804F3">
        <w:rPr>
          <w:rFonts w:ascii="Calibri" w:hAnsi="Calibri"/>
          <w:bCs/>
          <w:sz w:val="20"/>
          <w:szCs w:val="20"/>
          <w:highlight w:val="yellow"/>
        </w:rPr>
        <w:t xml:space="preserve">categories of the </w:t>
      </w:r>
      <w:r w:rsidRPr="00C619A5">
        <w:rPr>
          <w:rFonts w:ascii="Calibri" w:hAnsi="Calibri"/>
          <w:bCs/>
          <w:sz w:val="20"/>
          <w:szCs w:val="20"/>
          <w:highlight w:val="yellow"/>
        </w:rPr>
        <w:t xml:space="preserve">inventory should </w:t>
      </w:r>
      <w:r w:rsidR="00B67A21">
        <w:rPr>
          <w:rFonts w:ascii="Calibri" w:hAnsi="Calibri"/>
          <w:bCs/>
          <w:sz w:val="20"/>
          <w:szCs w:val="20"/>
          <w:highlight w:val="yellow"/>
        </w:rPr>
        <w:t xml:space="preserve">also </w:t>
      </w:r>
      <w:r w:rsidRPr="00C619A5">
        <w:rPr>
          <w:rFonts w:ascii="Calibri" w:hAnsi="Calibri"/>
          <w:bCs/>
          <w:sz w:val="20"/>
          <w:szCs w:val="20"/>
          <w:highlight w:val="yellow"/>
        </w:rPr>
        <w:t xml:space="preserve">be </w:t>
      </w:r>
      <w:r w:rsidR="00C619A5">
        <w:rPr>
          <w:rFonts w:ascii="Calibri" w:hAnsi="Calibri"/>
          <w:bCs/>
          <w:sz w:val="20"/>
          <w:szCs w:val="20"/>
          <w:highlight w:val="yellow"/>
        </w:rPr>
        <w:t>assured</w:t>
      </w:r>
      <w:r w:rsidRPr="00C619A5">
        <w:rPr>
          <w:rFonts w:ascii="Calibri" w:hAnsi="Calibri"/>
          <w:bCs/>
          <w:sz w:val="20"/>
          <w:szCs w:val="20"/>
          <w:highlight w:val="yellow"/>
        </w:rPr>
        <w:t>.</w:t>
      </w:r>
    </w:p>
    <w:p w:rsidR="00F73BDA" w:rsidRPr="005E006D" w:rsidRDefault="00F73BDA" w:rsidP="00197EEC">
      <w:pPr>
        <w:rPr>
          <w:rFonts w:ascii="Calibri" w:hAnsi="Calibri"/>
          <w:bCs/>
          <w:sz w:val="20"/>
          <w:szCs w:val="20"/>
          <w:lang w:val="es-MX"/>
        </w:rPr>
      </w:pPr>
    </w:p>
    <w:p w:rsidR="00E21512" w:rsidRPr="00B67A21" w:rsidRDefault="00197EEC" w:rsidP="00197EEC">
      <w:pPr>
        <w:rPr>
          <w:rFonts w:ascii="Calibri" w:hAnsi="Calibri"/>
          <w:color w:val="4472C4" w:themeColor="accent1"/>
          <w:sz w:val="20"/>
          <w:szCs w:val="20"/>
        </w:rPr>
      </w:pPr>
      <w:r w:rsidRPr="00B67A21">
        <w:rPr>
          <w:rFonts w:ascii="Calibri" w:hAnsi="Calibri"/>
          <w:color w:val="4472C4" w:themeColor="accent1"/>
          <w:sz w:val="20"/>
          <w:szCs w:val="20"/>
        </w:rPr>
        <w:lastRenderedPageBreak/>
        <w:t>What pieces of advice do you have for future project teams?</w:t>
      </w:r>
    </w:p>
    <w:p w:rsidR="009C2AA6" w:rsidRPr="005E006D" w:rsidRDefault="00B67A21" w:rsidP="00197EEC">
      <w:pPr>
        <w:rPr>
          <w:rFonts w:ascii="Calibri" w:hAnsi="Calibri"/>
          <w:sz w:val="20"/>
          <w:szCs w:val="20"/>
          <w:highlight w:val="yellow"/>
          <w:lang w:val="en-US"/>
        </w:rPr>
      </w:pPr>
      <w:r w:rsidRPr="005E006D">
        <w:rPr>
          <w:rFonts w:ascii="Calibri" w:hAnsi="Calibri"/>
          <w:sz w:val="20"/>
          <w:szCs w:val="20"/>
          <w:highlight w:val="yellow"/>
          <w:lang w:val="en-US"/>
        </w:rPr>
        <w:t>It is important t</w:t>
      </w:r>
      <w:r w:rsidR="0066658E" w:rsidRPr="005E006D">
        <w:rPr>
          <w:rFonts w:ascii="Calibri" w:hAnsi="Calibri"/>
          <w:sz w:val="20"/>
          <w:szCs w:val="20"/>
          <w:highlight w:val="yellow"/>
          <w:lang w:val="en-US"/>
        </w:rPr>
        <w:t xml:space="preserve">o </w:t>
      </w:r>
      <w:r w:rsidRPr="005E006D">
        <w:rPr>
          <w:rFonts w:ascii="Calibri" w:hAnsi="Calibri"/>
          <w:sz w:val="20"/>
          <w:szCs w:val="20"/>
          <w:highlight w:val="yellow"/>
          <w:lang w:val="en-US"/>
        </w:rPr>
        <w:t xml:space="preserve">ensure the </w:t>
      </w:r>
      <w:r w:rsidR="0066658E" w:rsidRPr="005E006D">
        <w:rPr>
          <w:rFonts w:ascii="Calibri" w:hAnsi="Calibri"/>
          <w:sz w:val="20"/>
          <w:szCs w:val="20"/>
          <w:highlight w:val="yellow"/>
          <w:lang w:val="en-US"/>
        </w:rPr>
        <w:t>c</w:t>
      </w:r>
      <w:r w:rsidR="00B539FE" w:rsidRPr="005E006D">
        <w:rPr>
          <w:rFonts w:ascii="Calibri" w:hAnsi="Calibri"/>
          <w:sz w:val="20"/>
          <w:szCs w:val="20"/>
          <w:highlight w:val="yellow"/>
          <w:lang w:val="en-US"/>
        </w:rPr>
        <w:t>onsisten</w:t>
      </w:r>
      <w:r w:rsidRPr="005E006D">
        <w:rPr>
          <w:rFonts w:ascii="Calibri" w:hAnsi="Calibri"/>
          <w:sz w:val="20"/>
          <w:szCs w:val="20"/>
          <w:highlight w:val="yellow"/>
          <w:lang w:val="en-US"/>
        </w:rPr>
        <w:t>cy of</w:t>
      </w:r>
      <w:r w:rsidR="00B539FE" w:rsidRPr="005E006D">
        <w:rPr>
          <w:rFonts w:ascii="Calibri" w:hAnsi="Calibri"/>
          <w:sz w:val="20"/>
          <w:szCs w:val="20"/>
          <w:highlight w:val="yellow"/>
          <w:lang w:val="en-US"/>
        </w:rPr>
        <w:t xml:space="preserve"> historical </w:t>
      </w:r>
      <w:r w:rsidRPr="005E006D">
        <w:rPr>
          <w:rFonts w:ascii="Calibri" w:hAnsi="Calibri"/>
          <w:sz w:val="20"/>
          <w:szCs w:val="20"/>
          <w:highlight w:val="yellow"/>
          <w:lang w:val="en-US"/>
        </w:rPr>
        <w:t xml:space="preserve">data </w:t>
      </w:r>
      <w:r w:rsidR="00B539FE" w:rsidRPr="005E006D">
        <w:rPr>
          <w:rFonts w:ascii="Calibri" w:hAnsi="Calibri"/>
          <w:sz w:val="20"/>
          <w:szCs w:val="20"/>
          <w:highlight w:val="yellow"/>
          <w:lang w:val="en-US"/>
        </w:rPr>
        <w:t xml:space="preserve">series </w:t>
      </w:r>
      <w:r w:rsidR="009C2AA6" w:rsidRPr="005E006D">
        <w:rPr>
          <w:rFonts w:ascii="Calibri" w:hAnsi="Calibri"/>
          <w:sz w:val="20"/>
          <w:szCs w:val="20"/>
          <w:highlight w:val="yellow"/>
          <w:lang w:val="en-US"/>
        </w:rPr>
        <w:t xml:space="preserve">by </w:t>
      </w:r>
      <w:r w:rsidR="00B539FE" w:rsidRPr="005E006D">
        <w:rPr>
          <w:rFonts w:ascii="Calibri" w:hAnsi="Calibri"/>
          <w:sz w:val="20"/>
          <w:szCs w:val="20"/>
          <w:highlight w:val="yellow"/>
          <w:lang w:val="en-US"/>
        </w:rPr>
        <w:t xml:space="preserve">using the same methodology in all categories and </w:t>
      </w:r>
      <w:r w:rsidRPr="005E006D">
        <w:rPr>
          <w:rFonts w:ascii="Calibri" w:hAnsi="Calibri"/>
          <w:sz w:val="20"/>
          <w:szCs w:val="20"/>
          <w:highlight w:val="yellow"/>
          <w:lang w:val="en-US"/>
        </w:rPr>
        <w:t xml:space="preserve">in </w:t>
      </w:r>
      <w:r w:rsidR="00B539FE" w:rsidRPr="005E006D">
        <w:rPr>
          <w:rFonts w:ascii="Calibri" w:hAnsi="Calibri"/>
          <w:sz w:val="20"/>
          <w:szCs w:val="20"/>
          <w:highlight w:val="yellow"/>
          <w:lang w:val="en-US"/>
        </w:rPr>
        <w:t xml:space="preserve">all years, and also the uncertainty calculation of main categories. </w:t>
      </w:r>
    </w:p>
    <w:p w:rsidR="00197EEC" w:rsidRPr="005E006D" w:rsidRDefault="00B539FE" w:rsidP="00197EEC">
      <w:pPr>
        <w:rPr>
          <w:rFonts w:ascii="Calibri" w:hAnsi="Calibri"/>
          <w:sz w:val="20"/>
          <w:szCs w:val="20"/>
          <w:lang w:val="en-US"/>
        </w:rPr>
      </w:pPr>
      <w:r w:rsidRPr="005E006D">
        <w:rPr>
          <w:rFonts w:ascii="Calibri" w:hAnsi="Calibri"/>
          <w:sz w:val="20"/>
          <w:szCs w:val="20"/>
          <w:highlight w:val="yellow"/>
          <w:lang w:val="en-US"/>
        </w:rPr>
        <w:t>Follow IPCC guidelines to report under the</w:t>
      </w:r>
      <w:r w:rsidR="009C2AA6" w:rsidRPr="005E006D">
        <w:rPr>
          <w:rFonts w:ascii="Calibri" w:hAnsi="Calibri"/>
          <w:sz w:val="20"/>
          <w:szCs w:val="20"/>
          <w:highlight w:val="yellow"/>
          <w:lang w:val="en-US"/>
        </w:rPr>
        <w:t>ir</w:t>
      </w:r>
      <w:r w:rsidRPr="005E006D">
        <w:rPr>
          <w:rFonts w:ascii="Calibri" w:hAnsi="Calibri"/>
          <w:sz w:val="20"/>
          <w:szCs w:val="20"/>
          <w:highlight w:val="yellow"/>
          <w:lang w:val="en-US"/>
        </w:rPr>
        <w:t xml:space="preserve"> categories</w:t>
      </w:r>
      <w:r w:rsidR="00E51F9B" w:rsidRPr="005E006D">
        <w:rPr>
          <w:rFonts w:ascii="Calibri" w:hAnsi="Calibri"/>
          <w:sz w:val="20"/>
          <w:szCs w:val="20"/>
          <w:highlight w:val="yellow"/>
          <w:lang w:val="en-US"/>
        </w:rPr>
        <w:t>.</w:t>
      </w:r>
      <w:r w:rsidRPr="005E006D">
        <w:rPr>
          <w:rFonts w:ascii="Calibri" w:hAnsi="Calibri"/>
          <w:sz w:val="20"/>
          <w:szCs w:val="20"/>
          <w:highlight w:val="yellow"/>
          <w:lang w:val="en-US"/>
        </w:rPr>
        <w:t xml:space="preserve"> </w:t>
      </w:r>
    </w:p>
    <w:p w:rsidR="009C2AA6" w:rsidRPr="005E006D" w:rsidRDefault="009C2AA6" w:rsidP="00197EEC">
      <w:pPr>
        <w:rPr>
          <w:rFonts w:ascii="Calibri" w:hAnsi="Calibri"/>
          <w:sz w:val="20"/>
          <w:szCs w:val="20"/>
          <w:lang w:val="en-US"/>
        </w:rPr>
      </w:pPr>
      <w:r w:rsidRPr="005E006D">
        <w:rPr>
          <w:rFonts w:ascii="Calibri" w:hAnsi="Calibri"/>
          <w:sz w:val="20"/>
          <w:szCs w:val="20"/>
          <w:highlight w:val="green"/>
          <w:lang w:val="en-US"/>
        </w:rPr>
        <w:t>Maintain institutional communication arrangements and implement mechanisms to ensure continuity of developed capacities in public officials.</w:t>
      </w:r>
    </w:p>
    <w:p w:rsidR="00052D69" w:rsidRPr="005E006D" w:rsidRDefault="00052D69" w:rsidP="00197EEC">
      <w:pPr>
        <w:rPr>
          <w:rFonts w:ascii="Calibri" w:hAnsi="Calibri"/>
          <w:sz w:val="20"/>
          <w:szCs w:val="20"/>
          <w:lang w:val="en-US"/>
        </w:rPr>
      </w:pPr>
      <w:r w:rsidRPr="005E006D">
        <w:rPr>
          <w:rFonts w:ascii="Calibri" w:hAnsi="Calibri"/>
          <w:sz w:val="20"/>
          <w:szCs w:val="20"/>
          <w:highlight w:val="green"/>
          <w:lang w:val="en-US"/>
        </w:rPr>
        <w:t xml:space="preserve">Develop a </w:t>
      </w:r>
      <w:r w:rsidR="00445548" w:rsidRPr="005E006D">
        <w:rPr>
          <w:rFonts w:ascii="Calibri" w:hAnsi="Calibri"/>
          <w:sz w:val="20"/>
          <w:szCs w:val="20"/>
          <w:highlight w:val="green"/>
          <w:lang w:val="en-US"/>
        </w:rPr>
        <w:t>national database that updates regularly the information needed for the Inventory (</w:t>
      </w:r>
      <w:r w:rsidRPr="005E006D">
        <w:rPr>
          <w:rFonts w:ascii="Calibri" w:hAnsi="Calibri"/>
          <w:sz w:val="20"/>
          <w:szCs w:val="20"/>
          <w:highlight w:val="green"/>
          <w:lang w:val="en-US"/>
        </w:rPr>
        <w:t>fully operational GHG Inventory management system</w:t>
      </w:r>
      <w:r w:rsidR="00445548" w:rsidRPr="005E006D">
        <w:rPr>
          <w:rFonts w:ascii="Calibri" w:hAnsi="Calibri"/>
          <w:sz w:val="20"/>
          <w:szCs w:val="20"/>
          <w:highlight w:val="green"/>
          <w:lang w:val="en-US"/>
        </w:rPr>
        <w:t>)</w:t>
      </w:r>
      <w:r w:rsidRPr="005E006D">
        <w:rPr>
          <w:rFonts w:ascii="Calibri" w:hAnsi="Calibri"/>
          <w:sz w:val="20"/>
          <w:szCs w:val="20"/>
          <w:highlight w:val="green"/>
          <w:lang w:val="en-US"/>
        </w:rPr>
        <w:t xml:space="preserve"> and generate institutional mechanisms to guarantee the continuance of the already developed capacities in public officials, regardle</w:t>
      </w:r>
      <w:r w:rsidR="00FC1886">
        <w:rPr>
          <w:rFonts w:ascii="Calibri" w:hAnsi="Calibri"/>
          <w:sz w:val="20"/>
          <w:szCs w:val="20"/>
          <w:highlight w:val="green"/>
          <w:lang w:val="en-US"/>
        </w:rPr>
        <w:t>s</w:t>
      </w:r>
      <w:r w:rsidRPr="005E006D">
        <w:rPr>
          <w:rFonts w:ascii="Calibri" w:hAnsi="Calibri"/>
          <w:sz w:val="20"/>
          <w:szCs w:val="20"/>
          <w:highlight w:val="green"/>
          <w:lang w:val="en-US"/>
        </w:rPr>
        <w:t>s personnel rotation.</w:t>
      </w:r>
    </w:p>
    <w:p w:rsidR="00524E20" w:rsidRPr="005E006D" w:rsidRDefault="00524E20" w:rsidP="00197EEC">
      <w:pPr>
        <w:rPr>
          <w:rFonts w:ascii="Calibri" w:hAnsi="Calibri"/>
          <w:sz w:val="20"/>
          <w:szCs w:val="20"/>
          <w:lang w:val="en-US"/>
        </w:rPr>
      </w:pPr>
    </w:p>
    <w:p w:rsidR="00197EEC" w:rsidRDefault="00197EEC" w:rsidP="00197EEC">
      <w:pPr>
        <w:pStyle w:val="Prrafodelista"/>
        <w:numPr>
          <w:ilvl w:val="0"/>
          <w:numId w:val="5"/>
        </w:numPr>
        <w:spacing w:after="200" w:line="276" w:lineRule="auto"/>
        <w:contextualSpacing/>
        <w:jc w:val="both"/>
        <w:rPr>
          <w:rStyle w:val="Textoennegrita"/>
          <w:rFonts w:ascii="Calibri" w:hAnsi="Calibri"/>
        </w:rPr>
      </w:pPr>
      <w:r>
        <w:rPr>
          <w:rStyle w:val="Textoennegrita"/>
          <w:rFonts w:ascii="Calibri" w:hAnsi="Calibri"/>
          <w:sz w:val="20"/>
          <w:szCs w:val="20"/>
        </w:rPr>
        <w:t>Mitigation 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398"/>
      </w:tblGrid>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r>
              <w:rPr>
                <w:rFonts w:ascii="Calibri" w:hAnsi="Calibri"/>
                <w:sz w:val="20"/>
                <w:szCs w:val="20"/>
              </w:rPr>
              <w:t xml:space="preserve">Expected outcome(s) </w:t>
            </w:r>
          </w:p>
        </w:tc>
        <w:tc>
          <w:tcPr>
            <w:tcW w:w="7398" w:type="dxa"/>
            <w:tcBorders>
              <w:top w:val="single" w:sz="4" w:space="0" w:color="auto"/>
              <w:left w:val="single" w:sz="4" w:space="0" w:color="auto"/>
              <w:bottom w:val="single" w:sz="4" w:space="0" w:color="auto"/>
              <w:right w:val="single" w:sz="4" w:space="0" w:color="auto"/>
            </w:tcBorders>
          </w:tcPr>
          <w:p w:rsidR="00197EEC" w:rsidRDefault="00D63F92">
            <w:pPr>
              <w:rPr>
                <w:rFonts w:ascii="Calibri" w:hAnsi="Calibri"/>
                <w:sz w:val="20"/>
                <w:szCs w:val="20"/>
              </w:rPr>
            </w:pPr>
            <w:r>
              <w:rPr>
                <w:rFonts w:ascii="Calibri" w:hAnsi="Calibri"/>
                <w:sz w:val="20"/>
                <w:szCs w:val="20"/>
              </w:rPr>
              <w:t>Implemented GHG mitigation policies and actions have been updated and reported for the period 2012-2014</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1</w:t>
            </w:r>
          </w:p>
        </w:tc>
        <w:tc>
          <w:tcPr>
            <w:tcW w:w="7398" w:type="dxa"/>
            <w:tcBorders>
              <w:top w:val="single" w:sz="4" w:space="0" w:color="auto"/>
              <w:left w:val="single" w:sz="4" w:space="0" w:color="auto"/>
              <w:bottom w:val="single" w:sz="4" w:space="0" w:color="auto"/>
              <w:right w:val="single" w:sz="4" w:space="0" w:color="auto"/>
            </w:tcBorders>
          </w:tcPr>
          <w:p w:rsidR="00197EEC" w:rsidRDefault="00D63F92" w:rsidP="00F26FFA">
            <w:pPr>
              <w:rPr>
                <w:rFonts w:ascii="Calibri" w:hAnsi="Calibri"/>
                <w:sz w:val="20"/>
                <w:szCs w:val="20"/>
              </w:rPr>
            </w:pPr>
            <w:r>
              <w:rPr>
                <w:rFonts w:ascii="Calibri" w:hAnsi="Calibri"/>
                <w:sz w:val="20"/>
                <w:szCs w:val="20"/>
              </w:rPr>
              <w:t>Information on the institutional arrangements to enable the implementation of NAMAs including the establishment of the national registry</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2</w:t>
            </w:r>
          </w:p>
        </w:tc>
        <w:tc>
          <w:tcPr>
            <w:tcW w:w="7398" w:type="dxa"/>
            <w:tcBorders>
              <w:top w:val="single" w:sz="4" w:space="0" w:color="auto"/>
              <w:left w:val="single" w:sz="4" w:space="0" w:color="auto"/>
              <w:bottom w:val="single" w:sz="4" w:space="0" w:color="auto"/>
              <w:right w:val="single" w:sz="4" w:space="0" w:color="auto"/>
            </w:tcBorders>
          </w:tcPr>
          <w:p w:rsidR="00197EEC" w:rsidRDefault="00D63F92" w:rsidP="002E3D80">
            <w:pPr>
              <w:rPr>
                <w:rFonts w:ascii="Calibri" w:hAnsi="Calibri"/>
                <w:sz w:val="20"/>
                <w:szCs w:val="20"/>
              </w:rPr>
            </w:pPr>
            <w:r>
              <w:rPr>
                <w:rFonts w:ascii="Calibri" w:hAnsi="Calibri"/>
                <w:sz w:val="20"/>
                <w:szCs w:val="20"/>
              </w:rPr>
              <w:t>Base</w:t>
            </w:r>
            <w:r w:rsidR="002E3D80">
              <w:rPr>
                <w:rFonts w:ascii="Calibri" w:hAnsi="Calibri"/>
                <w:sz w:val="20"/>
                <w:szCs w:val="20"/>
              </w:rPr>
              <w:t>line and mitigation scenarios until</w:t>
            </w:r>
            <w:r>
              <w:rPr>
                <w:rFonts w:ascii="Calibri" w:hAnsi="Calibri"/>
                <w:sz w:val="20"/>
                <w:szCs w:val="20"/>
              </w:rPr>
              <w:t xml:space="preserve"> 2030</w:t>
            </w:r>
            <w:r w:rsidR="002E3D80">
              <w:rPr>
                <w:rFonts w:ascii="Calibri" w:hAnsi="Calibri"/>
                <w:sz w:val="20"/>
                <w:szCs w:val="20"/>
              </w:rPr>
              <w:t xml:space="preserve"> for abatement of GHG emissions developed (energy, agriculture, transport and waste sectors)</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3</w:t>
            </w:r>
          </w:p>
        </w:tc>
        <w:tc>
          <w:tcPr>
            <w:tcW w:w="7398" w:type="dxa"/>
            <w:tcBorders>
              <w:top w:val="single" w:sz="4" w:space="0" w:color="auto"/>
              <w:left w:val="single" w:sz="4" w:space="0" w:color="auto"/>
              <w:bottom w:val="single" w:sz="4" w:space="0" w:color="auto"/>
              <w:right w:val="single" w:sz="4" w:space="0" w:color="auto"/>
            </w:tcBorders>
          </w:tcPr>
          <w:p w:rsidR="00197EEC" w:rsidRDefault="002E3D80">
            <w:pPr>
              <w:rPr>
                <w:rFonts w:ascii="Calibri" w:hAnsi="Calibri"/>
                <w:sz w:val="20"/>
                <w:szCs w:val="20"/>
              </w:rPr>
            </w:pPr>
            <w:r>
              <w:rPr>
                <w:rFonts w:ascii="Calibri" w:hAnsi="Calibri"/>
                <w:sz w:val="20"/>
                <w:szCs w:val="20"/>
              </w:rPr>
              <w:t xml:space="preserve">Support given to the mitigation related activities proposed in the Fifth Communication: the establishment of the national NAMA registry, NAMAs designed and implemented up to 2014, including MRV methodologies and GHG mitigation potential, and the training and awareness </w:t>
            </w:r>
            <w:r w:rsidR="00610C57">
              <w:rPr>
                <w:rFonts w:ascii="Calibri" w:hAnsi="Calibri"/>
                <w:sz w:val="20"/>
                <w:szCs w:val="20"/>
              </w:rPr>
              <w:t xml:space="preserve">raising </w:t>
            </w:r>
            <w:r>
              <w:rPr>
                <w:rFonts w:ascii="Calibri" w:hAnsi="Calibri"/>
                <w:sz w:val="20"/>
                <w:szCs w:val="20"/>
              </w:rPr>
              <w:t>activities</w:t>
            </w:r>
            <w:r w:rsidR="00610C57">
              <w:rPr>
                <w:rFonts w:ascii="Calibri" w:hAnsi="Calibri"/>
                <w:sz w:val="20"/>
                <w:szCs w:val="20"/>
              </w:rPr>
              <w:t xml:space="preserve"> for NAMAs for sectors with mitigation potential.</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610C57">
            <w:pPr>
              <w:jc w:val="right"/>
              <w:rPr>
                <w:rFonts w:ascii="Calibri" w:hAnsi="Calibri"/>
                <w:sz w:val="20"/>
                <w:szCs w:val="20"/>
              </w:rPr>
            </w:pPr>
            <w:r>
              <w:rPr>
                <w:rFonts w:ascii="Calibri" w:hAnsi="Calibri"/>
                <w:sz w:val="20"/>
                <w:szCs w:val="20"/>
              </w:rPr>
              <w:t>Expected output 4</w:t>
            </w:r>
          </w:p>
        </w:tc>
        <w:tc>
          <w:tcPr>
            <w:tcW w:w="7398" w:type="dxa"/>
            <w:tcBorders>
              <w:top w:val="single" w:sz="4" w:space="0" w:color="auto"/>
              <w:left w:val="single" w:sz="4" w:space="0" w:color="auto"/>
              <w:bottom w:val="single" w:sz="4" w:space="0" w:color="auto"/>
              <w:right w:val="single" w:sz="4" w:space="0" w:color="auto"/>
            </w:tcBorders>
          </w:tcPr>
          <w:p w:rsidR="00197EEC" w:rsidRDefault="00610C57" w:rsidP="00610C57">
            <w:pPr>
              <w:rPr>
                <w:rFonts w:ascii="Calibri" w:hAnsi="Calibri"/>
                <w:sz w:val="20"/>
                <w:szCs w:val="20"/>
              </w:rPr>
            </w:pPr>
            <w:r>
              <w:rPr>
                <w:rFonts w:ascii="Calibri" w:hAnsi="Calibri"/>
                <w:sz w:val="20"/>
                <w:szCs w:val="20"/>
              </w:rPr>
              <w:t>Progress of policies and actions to mitigate GHG implemented and planned from 2012 to 2014, at national, state and local levels.</w:t>
            </w:r>
          </w:p>
        </w:tc>
      </w:tr>
      <w:tr w:rsidR="00610C57" w:rsidTr="00197EEC">
        <w:tc>
          <w:tcPr>
            <w:tcW w:w="2178" w:type="dxa"/>
            <w:tcBorders>
              <w:top w:val="single" w:sz="4" w:space="0" w:color="auto"/>
              <w:left w:val="single" w:sz="4" w:space="0" w:color="auto"/>
              <w:bottom w:val="single" w:sz="4" w:space="0" w:color="auto"/>
              <w:right w:val="single" w:sz="4" w:space="0" w:color="auto"/>
            </w:tcBorders>
          </w:tcPr>
          <w:p w:rsidR="00610C57" w:rsidRDefault="00E51F9B">
            <w:pPr>
              <w:jc w:val="right"/>
              <w:rPr>
                <w:rFonts w:ascii="Calibri" w:hAnsi="Calibri"/>
                <w:sz w:val="20"/>
                <w:szCs w:val="20"/>
              </w:rPr>
            </w:pPr>
            <w:r>
              <w:rPr>
                <w:rFonts w:ascii="Calibri" w:hAnsi="Calibri"/>
                <w:sz w:val="20"/>
                <w:szCs w:val="20"/>
              </w:rPr>
              <w:t>Expected output 5</w:t>
            </w:r>
          </w:p>
        </w:tc>
        <w:tc>
          <w:tcPr>
            <w:tcW w:w="7398" w:type="dxa"/>
            <w:tcBorders>
              <w:top w:val="single" w:sz="4" w:space="0" w:color="auto"/>
              <w:left w:val="single" w:sz="4" w:space="0" w:color="auto"/>
              <w:bottom w:val="single" w:sz="4" w:space="0" w:color="auto"/>
              <w:right w:val="single" w:sz="4" w:space="0" w:color="auto"/>
            </w:tcBorders>
          </w:tcPr>
          <w:p w:rsidR="00610C57" w:rsidRDefault="00610C57" w:rsidP="00610C57">
            <w:pPr>
              <w:rPr>
                <w:rFonts w:ascii="Calibri" w:hAnsi="Calibri"/>
                <w:sz w:val="20"/>
                <w:szCs w:val="20"/>
              </w:rPr>
            </w:pPr>
            <w:r>
              <w:rPr>
                <w:rFonts w:ascii="Calibri" w:hAnsi="Calibri"/>
                <w:sz w:val="20"/>
                <w:szCs w:val="20"/>
              </w:rPr>
              <w:t>Information provided on participation in international market carbon mechanisms.</w:t>
            </w:r>
          </w:p>
        </w:tc>
      </w:tr>
    </w:tbl>
    <w:p w:rsidR="00197EEC" w:rsidRDefault="00197EEC" w:rsidP="00197EEC">
      <w:pPr>
        <w:rPr>
          <w:rFonts w:ascii="Calibri" w:hAnsi="Calibri"/>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7206"/>
      </w:tblGrid>
      <w:tr w:rsidR="00197EEC" w:rsidTr="006B1AA1">
        <w:tc>
          <w:tcPr>
            <w:tcW w:w="2144"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Final outcome(s)</w:t>
            </w:r>
          </w:p>
        </w:tc>
        <w:tc>
          <w:tcPr>
            <w:tcW w:w="7206" w:type="dxa"/>
            <w:tcBorders>
              <w:top w:val="single" w:sz="4" w:space="0" w:color="auto"/>
              <w:left w:val="single" w:sz="4" w:space="0" w:color="auto"/>
              <w:bottom w:val="single" w:sz="4" w:space="0" w:color="auto"/>
              <w:right w:val="single" w:sz="4" w:space="0" w:color="auto"/>
            </w:tcBorders>
          </w:tcPr>
          <w:p w:rsidR="00197EEC" w:rsidRPr="0082629F" w:rsidRDefault="00E21512" w:rsidP="0082629F">
            <w:pPr>
              <w:rPr>
                <w:rFonts w:ascii="Calibri" w:hAnsi="Calibri"/>
                <w:sz w:val="20"/>
                <w:szCs w:val="20"/>
                <w:highlight w:val="yellow"/>
              </w:rPr>
            </w:pPr>
            <w:r w:rsidRPr="0082629F">
              <w:rPr>
                <w:rFonts w:ascii="Calibri" w:hAnsi="Calibri"/>
                <w:sz w:val="20"/>
                <w:szCs w:val="20"/>
                <w:highlight w:val="yellow"/>
              </w:rPr>
              <w:t xml:space="preserve">Implemented GHG mitigation policies and actions </w:t>
            </w:r>
            <w:r w:rsidR="0082629F">
              <w:rPr>
                <w:rFonts w:ascii="Calibri" w:hAnsi="Calibri"/>
                <w:sz w:val="20"/>
                <w:szCs w:val="20"/>
                <w:highlight w:val="yellow"/>
              </w:rPr>
              <w:t>were</w:t>
            </w:r>
            <w:r w:rsidRPr="0082629F">
              <w:rPr>
                <w:rFonts w:ascii="Calibri" w:hAnsi="Calibri"/>
                <w:sz w:val="20"/>
                <w:szCs w:val="20"/>
                <w:highlight w:val="yellow"/>
              </w:rPr>
              <w:t xml:space="preserve"> updated and reported for the period 2012-2014</w:t>
            </w:r>
            <w:r w:rsidR="0082629F">
              <w:rPr>
                <w:rFonts w:ascii="Calibri" w:hAnsi="Calibri"/>
                <w:sz w:val="20"/>
                <w:szCs w:val="20"/>
                <w:highlight w:val="yellow"/>
              </w:rPr>
              <w:t xml:space="preserve"> in the BUR</w:t>
            </w:r>
          </w:p>
        </w:tc>
      </w:tr>
      <w:tr w:rsidR="00197EEC" w:rsidTr="006B1AA1">
        <w:tc>
          <w:tcPr>
            <w:tcW w:w="2144"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1</w:t>
            </w:r>
          </w:p>
        </w:tc>
        <w:tc>
          <w:tcPr>
            <w:tcW w:w="7206" w:type="dxa"/>
            <w:tcBorders>
              <w:top w:val="single" w:sz="4" w:space="0" w:color="auto"/>
              <w:left w:val="single" w:sz="4" w:space="0" w:color="auto"/>
              <w:bottom w:val="single" w:sz="4" w:space="0" w:color="auto"/>
              <w:right w:val="single" w:sz="4" w:space="0" w:color="auto"/>
            </w:tcBorders>
          </w:tcPr>
          <w:p w:rsidR="00197EEC" w:rsidRPr="0082629F" w:rsidRDefault="00E21512" w:rsidP="00E21512">
            <w:pPr>
              <w:rPr>
                <w:rFonts w:ascii="Calibri" w:hAnsi="Calibri"/>
                <w:sz w:val="20"/>
                <w:szCs w:val="20"/>
                <w:highlight w:val="yellow"/>
              </w:rPr>
            </w:pPr>
            <w:r w:rsidRPr="0082629F">
              <w:rPr>
                <w:rFonts w:ascii="Calibri" w:hAnsi="Calibri"/>
                <w:sz w:val="20"/>
                <w:szCs w:val="20"/>
                <w:highlight w:val="yellow"/>
              </w:rPr>
              <w:t>Information on the institutional arrangements to enable the implementation of mitigation actions</w:t>
            </w:r>
            <w:r w:rsidR="00F26FFA">
              <w:rPr>
                <w:rFonts w:ascii="Calibri" w:hAnsi="Calibri"/>
                <w:sz w:val="20"/>
                <w:szCs w:val="20"/>
                <w:highlight w:val="yellow"/>
              </w:rPr>
              <w:t xml:space="preserve"> (not only NAMAs)</w:t>
            </w:r>
            <w:r w:rsidR="0082629F">
              <w:rPr>
                <w:rFonts w:ascii="Calibri" w:hAnsi="Calibri"/>
                <w:sz w:val="20"/>
                <w:szCs w:val="20"/>
                <w:highlight w:val="yellow"/>
              </w:rPr>
              <w:t>,</w:t>
            </w:r>
            <w:r w:rsidRPr="0082629F">
              <w:rPr>
                <w:rFonts w:ascii="Calibri" w:hAnsi="Calibri"/>
                <w:sz w:val="20"/>
                <w:szCs w:val="20"/>
                <w:highlight w:val="yellow"/>
              </w:rPr>
              <w:t xml:space="preserve"> including the national registry</w:t>
            </w:r>
            <w:r w:rsidR="0082629F">
              <w:rPr>
                <w:rFonts w:ascii="Calibri" w:hAnsi="Calibri"/>
                <w:sz w:val="20"/>
                <w:szCs w:val="20"/>
                <w:highlight w:val="yellow"/>
              </w:rPr>
              <w:t>, were included in the BUR</w:t>
            </w:r>
          </w:p>
        </w:tc>
      </w:tr>
      <w:tr w:rsidR="00197EEC" w:rsidTr="006B1AA1">
        <w:tc>
          <w:tcPr>
            <w:tcW w:w="2144"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2</w:t>
            </w:r>
          </w:p>
        </w:tc>
        <w:tc>
          <w:tcPr>
            <w:tcW w:w="7206" w:type="dxa"/>
            <w:tcBorders>
              <w:top w:val="single" w:sz="4" w:space="0" w:color="auto"/>
              <w:left w:val="single" w:sz="4" w:space="0" w:color="auto"/>
              <w:bottom w:val="single" w:sz="4" w:space="0" w:color="auto"/>
              <w:right w:val="single" w:sz="4" w:space="0" w:color="auto"/>
            </w:tcBorders>
          </w:tcPr>
          <w:p w:rsidR="00197EEC" w:rsidRDefault="00E21512" w:rsidP="00F26FFA">
            <w:pPr>
              <w:rPr>
                <w:rFonts w:ascii="Calibri" w:hAnsi="Calibri"/>
                <w:sz w:val="20"/>
                <w:szCs w:val="20"/>
              </w:rPr>
            </w:pPr>
            <w:r w:rsidRPr="00E24509">
              <w:rPr>
                <w:rFonts w:ascii="Calibri" w:hAnsi="Calibri"/>
                <w:sz w:val="20"/>
                <w:szCs w:val="20"/>
                <w:highlight w:val="yellow"/>
              </w:rPr>
              <w:t xml:space="preserve">Baseline and mitigation scenarios until 2030 for abatement of GHG emissions </w:t>
            </w:r>
            <w:r w:rsidR="00E24509" w:rsidRPr="00E24509">
              <w:rPr>
                <w:rFonts w:ascii="Calibri" w:hAnsi="Calibri"/>
                <w:sz w:val="20"/>
                <w:szCs w:val="20"/>
                <w:highlight w:val="yellow"/>
              </w:rPr>
              <w:t xml:space="preserve">were </w:t>
            </w:r>
            <w:r w:rsidR="00F26FFA">
              <w:rPr>
                <w:rFonts w:ascii="Calibri" w:hAnsi="Calibri"/>
                <w:sz w:val="20"/>
                <w:szCs w:val="20"/>
                <w:highlight w:val="yellow"/>
              </w:rPr>
              <w:t xml:space="preserve">developed for </w:t>
            </w:r>
            <w:r w:rsidRPr="00E24509">
              <w:rPr>
                <w:rFonts w:ascii="Calibri" w:hAnsi="Calibri"/>
                <w:sz w:val="20"/>
                <w:szCs w:val="20"/>
                <w:highlight w:val="yellow"/>
              </w:rPr>
              <w:t>energy, agriculture, transport</w:t>
            </w:r>
            <w:r w:rsidR="006B1AA1" w:rsidRPr="00E24509">
              <w:rPr>
                <w:rFonts w:ascii="Calibri" w:hAnsi="Calibri"/>
                <w:sz w:val="20"/>
                <w:szCs w:val="20"/>
                <w:highlight w:val="yellow"/>
              </w:rPr>
              <w:t>, industry, USCUSS</w:t>
            </w:r>
            <w:r w:rsidRPr="00E24509">
              <w:rPr>
                <w:rFonts w:ascii="Calibri" w:hAnsi="Calibri"/>
                <w:sz w:val="20"/>
                <w:szCs w:val="20"/>
                <w:highlight w:val="yellow"/>
              </w:rPr>
              <w:t xml:space="preserve"> and waste sectors</w:t>
            </w:r>
            <w:r w:rsidR="00E24509" w:rsidRPr="00E24509">
              <w:rPr>
                <w:rFonts w:ascii="Calibri" w:hAnsi="Calibri"/>
                <w:sz w:val="20"/>
                <w:szCs w:val="20"/>
                <w:highlight w:val="yellow"/>
              </w:rPr>
              <w:t xml:space="preserve"> and included in the BUR</w:t>
            </w:r>
          </w:p>
        </w:tc>
      </w:tr>
      <w:tr w:rsidR="00197EEC" w:rsidRPr="006B1AA1" w:rsidTr="006B1AA1">
        <w:tc>
          <w:tcPr>
            <w:tcW w:w="2144"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3</w:t>
            </w:r>
          </w:p>
        </w:tc>
        <w:tc>
          <w:tcPr>
            <w:tcW w:w="7206" w:type="dxa"/>
            <w:tcBorders>
              <w:top w:val="single" w:sz="4" w:space="0" w:color="auto"/>
              <w:left w:val="single" w:sz="4" w:space="0" w:color="auto"/>
              <w:bottom w:val="single" w:sz="4" w:space="0" w:color="auto"/>
              <w:right w:val="single" w:sz="4" w:space="0" w:color="auto"/>
            </w:tcBorders>
          </w:tcPr>
          <w:p w:rsidR="00197EEC" w:rsidRPr="005E006D" w:rsidRDefault="00E24509" w:rsidP="00F26FFA">
            <w:pPr>
              <w:rPr>
                <w:rFonts w:ascii="Calibri" w:hAnsi="Calibri"/>
                <w:sz w:val="20"/>
                <w:szCs w:val="20"/>
                <w:highlight w:val="yellow"/>
                <w:lang w:val="en-US"/>
              </w:rPr>
            </w:pPr>
            <w:r w:rsidRPr="00E24509">
              <w:rPr>
                <w:rFonts w:ascii="Calibri" w:hAnsi="Calibri"/>
                <w:sz w:val="20"/>
                <w:szCs w:val="20"/>
                <w:highlight w:val="yellow"/>
              </w:rPr>
              <w:t xml:space="preserve">When the Prodoc was designed, NAMA´s were the main instrument for the implementation of mitigation actions. </w:t>
            </w:r>
            <w:r w:rsidRPr="005E006D">
              <w:rPr>
                <w:rFonts w:ascii="Calibri" w:hAnsi="Calibri"/>
                <w:sz w:val="20"/>
                <w:szCs w:val="20"/>
                <w:highlight w:val="yellow"/>
                <w:lang w:val="en-US"/>
              </w:rPr>
              <w:t xml:space="preserve">The international discussion </w:t>
            </w:r>
            <w:r w:rsidR="00F26FFA" w:rsidRPr="005E006D">
              <w:rPr>
                <w:rFonts w:ascii="Calibri" w:hAnsi="Calibri"/>
                <w:sz w:val="20"/>
                <w:szCs w:val="20"/>
                <w:highlight w:val="yellow"/>
                <w:lang w:val="en-US"/>
              </w:rPr>
              <w:t xml:space="preserve">evolved </w:t>
            </w:r>
            <w:r w:rsidRPr="005E006D">
              <w:rPr>
                <w:rFonts w:ascii="Calibri" w:hAnsi="Calibri"/>
                <w:sz w:val="20"/>
                <w:szCs w:val="20"/>
                <w:highlight w:val="yellow"/>
                <w:lang w:val="en-US"/>
              </w:rPr>
              <w:t>to</w:t>
            </w:r>
            <w:r w:rsidR="00F26FFA" w:rsidRPr="005E006D">
              <w:rPr>
                <w:rFonts w:ascii="Calibri" w:hAnsi="Calibri"/>
                <w:sz w:val="20"/>
                <w:szCs w:val="20"/>
                <w:highlight w:val="yellow"/>
                <w:lang w:val="en-US"/>
              </w:rPr>
              <w:t>wards</w:t>
            </w:r>
            <w:r w:rsidRPr="005E006D">
              <w:rPr>
                <w:rFonts w:ascii="Calibri" w:hAnsi="Calibri"/>
                <w:sz w:val="20"/>
                <w:szCs w:val="20"/>
                <w:highlight w:val="yellow"/>
                <w:lang w:val="en-US"/>
              </w:rPr>
              <w:t xml:space="preserve"> the National Determined Contributions (NDC) and therefore the First BUR of Mexico included the analysis of the actions presented in the INDCs and NAMAs registered </w:t>
            </w:r>
            <w:r w:rsidR="00F26FFA" w:rsidRPr="005E006D">
              <w:rPr>
                <w:rFonts w:ascii="Calibri" w:hAnsi="Calibri"/>
                <w:sz w:val="20"/>
                <w:szCs w:val="20"/>
                <w:highlight w:val="yellow"/>
                <w:lang w:val="en-US"/>
              </w:rPr>
              <w:t xml:space="preserve">at </w:t>
            </w:r>
            <w:r w:rsidRPr="005E006D">
              <w:rPr>
                <w:rFonts w:ascii="Calibri" w:hAnsi="Calibri"/>
                <w:sz w:val="20"/>
                <w:szCs w:val="20"/>
                <w:highlight w:val="yellow"/>
                <w:lang w:val="en-US"/>
              </w:rPr>
              <w:t xml:space="preserve">that time. </w:t>
            </w:r>
            <w:r w:rsidR="006B1AA1" w:rsidRPr="005E006D">
              <w:rPr>
                <w:rFonts w:ascii="Calibri" w:hAnsi="Calibri"/>
                <w:sz w:val="20"/>
                <w:szCs w:val="20"/>
                <w:highlight w:val="yellow"/>
                <w:lang w:val="en-US"/>
              </w:rPr>
              <w:t xml:space="preserve"> </w:t>
            </w:r>
          </w:p>
        </w:tc>
      </w:tr>
      <w:tr w:rsidR="006B1AA1" w:rsidTr="006B1AA1">
        <w:tc>
          <w:tcPr>
            <w:tcW w:w="2144" w:type="dxa"/>
            <w:tcBorders>
              <w:top w:val="single" w:sz="4" w:space="0" w:color="auto"/>
              <w:left w:val="single" w:sz="4" w:space="0" w:color="auto"/>
              <w:bottom w:val="single" w:sz="4" w:space="0" w:color="auto"/>
              <w:right w:val="single" w:sz="4" w:space="0" w:color="auto"/>
            </w:tcBorders>
            <w:hideMark/>
          </w:tcPr>
          <w:p w:rsidR="006B1AA1" w:rsidRDefault="00E51F9B" w:rsidP="006B1AA1">
            <w:pPr>
              <w:jc w:val="right"/>
              <w:rPr>
                <w:rFonts w:ascii="Calibri" w:hAnsi="Calibri"/>
                <w:sz w:val="20"/>
                <w:szCs w:val="20"/>
              </w:rPr>
            </w:pPr>
            <w:r>
              <w:rPr>
                <w:rFonts w:ascii="Calibri" w:hAnsi="Calibri"/>
                <w:sz w:val="20"/>
                <w:szCs w:val="20"/>
              </w:rPr>
              <w:t>Final output 4</w:t>
            </w:r>
          </w:p>
        </w:tc>
        <w:tc>
          <w:tcPr>
            <w:tcW w:w="7206" w:type="dxa"/>
            <w:tcBorders>
              <w:top w:val="single" w:sz="4" w:space="0" w:color="auto"/>
              <w:left w:val="single" w:sz="4" w:space="0" w:color="auto"/>
              <w:bottom w:val="single" w:sz="4" w:space="0" w:color="auto"/>
              <w:right w:val="single" w:sz="4" w:space="0" w:color="auto"/>
            </w:tcBorders>
          </w:tcPr>
          <w:p w:rsidR="006B1AA1" w:rsidRPr="00E24509" w:rsidRDefault="006B1AA1" w:rsidP="006B1AA1">
            <w:pPr>
              <w:rPr>
                <w:rFonts w:ascii="Calibri" w:hAnsi="Calibri"/>
                <w:sz w:val="20"/>
                <w:szCs w:val="20"/>
                <w:highlight w:val="yellow"/>
              </w:rPr>
            </w:pPr>
            <w:r w:rsidRPr="00E24509">
              <w:rPr>
                <w:rFonts w:ascii="Calibri" w:hAnsi="Calibri"/>
                <w:sz w:val="20"/>
                <w:szCs w:val="20"/>
                <w:highlight w:val="yellow"/>
              </w:rPr>
              <w:t xml:space="preserve">Policies and actions to mitigate GHG implemented and planned from 2012 to 2014, at national, state and local levels, </w:t>
            </w:r>
            <w:r w:rsidR="00E24509" w:rsidRPr="00E24509">
              <w:rPr>
                <w:rFonts w:ascii="Calibri" w:hAnsi="Calibri"/>
                <w:sz w:val="20"/>
                <w:szCs w:val="20"/>
                <w:highlight w:val="yellow"/>
              </w:rPr>
              <w:t xml:space="preserve">were </w:t>
            </w:r>
            <w:r w:rsidRPr="00E24509">
              <w:rPr>
                <w:rFonts w:ascii="Calibri" w:hAnsi="Calibri"/>
                <w:sz w:val="20"/>
                <w:szCs w:val="20"/>
                <w:highlight w:val="yellow"/>
              </w:rPr>
              <w:t>reported.</w:t>
            </w:r>
          </w:p>
        </w:tc>
      </w:tr>
      <w:tr w:rsidR="006B1AA1" w:rsidTr="006B1AA1">
        <w:tc>
          <w:tcPr>
            <w:tcW w:w="2144" w:type="dxa"/>
            <w:tcBorders>
              <w:top w:val="single" w:sz="4" w:space="0" w:color="auto"/>
              <w:left w:val="single" w:sz="4" w:space="0" w:color="auto"/>
              <w:bottom w:val="single" w:sz="4" w:space="0" w:color="auto"/>
              <w:right w:val="single" w:sz="4" w:space="0" w:color="auto"/>
            </w:tcBorders>
          </w:tcPr>
          <w:p w:rsidR="006B1AA1" w:rsidRDefault="00E51F9B" w:rsidP="006B1AA1">
            <w:pPr>
              <w:jc w:val="right"/>
              <w:rPr>
                <w:rFonts w:ascii="Calibri" w:hAnsi="Calibri"/>
                <w:sz w:val="20"/>
                <w:szCs w:val="20"/>
              </w:rPr>
            </w:pPr>
            <w:r>
              <w:rPr>
                <w:rFonts w:ascii="Calibri" w:hAnsi="Calibri"/>
                <w:sz w:val="20"/>
                <w:szCs w:val="20"/>
              </w:rPr>
              <w:t>Final output 5</w:t>
            </w:r>
          </w:p>
        </w:tc>
        <w:tc>
          <w:tcPr>
            <w:tcW w:w="7206" w:type="dxa"/>
            <w:tcBorders>
              <w:top w:val="single" w:sz="4" w:space="0" w:color="auto"/>
              <w:left w:val="single" w:sz="4" w:space="0" w:color="auto"/>
              <w:bottom w:val="single" w:sz="4" w:space="0" w:color="auto"/>
              <w:right w:val="single" w:sz="4" w:space="0" w:color="auto"/>
            </w:tcBorders>
          </w:tcPr>
          <w:p w:rsidR="006B1AA1" w:rsidRPr="00E24509" w:rsidRDefault="006B1AA1" w:rsidP="006B1AA1">
            <w:pPr>
              <w:rPr>
                <w:rFonts w:ascii="Calibri" w:hAnsi="Calibri"/>
                <w:sz w:val="20"/>
                <w:szCs w:val="20"/>
                <w:highlight w:val="yellow"/>
              </w:rPr>
            </w:pPr>
            <w:r w:rsidRPr="00E24509">
              <w:rPr>
                <w:rFonts w:ascii="Calibri" w:hAnsi="Calibri"/>
                <w:sz w:val="20"/>
                <w:szCs w:val="20"/>
                <w:highlight w:val="yellow"/>
              </w:rPr>
              <w:t>Information on participation in international market carbon mechanisms was provided.</w:t>
            </w:r>
          </w:p>
        </w:tc>
      </w:tr>
    </w:tbl>
    <w:p w:rsidR="00E51F9B" w:rsidRDefault="00E51F9B" w:rsidP="00197EEC">
      <w:pPr>
        <w:rPr>
          <w:rFonts w:ascii="Calibri" w:hAnsi="Calibri"/>
          <w:bCs/>
          <w:sz w:val="20"/>
          <w:szCs w:val="20"/>
        </w:rPr>
      </w:pPr>
    </w:p>
    <w:p w:rsidR="00197EEC" w:rsidRPr="00F26FFA" w:rsidRDefault="00197EEC" w:rsidP="00197EEC">
      <w:pPr>
        <w:rPr>
          <w:rFonts w:ascii="Calibri" w:hAnsi="Calibri"/>
          <w:color w:val="4472C4" w:themeColor="accent1"/>
          <w:sz w:val="20"/>
          <w:szCs w:val="20"/>
        </w:rPr>
      </w:pPr>
      <w:r w:rsidRPr="00F26FFA">
        <w:rPr>
          <w:rFonts w:ascii="Calibri" w:hAnsi="Calibri"/>
          <w:color w:val="4472C4" w:themeColor="accent1"/>
          <w:sz w:val="20"/>
          <w:szCs w:val="20"/>
        </w:rPr>
        <w:t xml:space="preserve">Please, shortly discuss the expected outcomes and outputs of the vulnerability and adaptation measures and mitigation measures components, and compare to what was actually realized within the context of this project. If </w:t>
      </w:r>
      <w:r w:rsidRPr="00F26FFA">
        <w:rPr>
          <w:rFonts w:ascii="Calibri" w:hAnsi="Calibri"/>
          <w:color w:val="4472C4" w:themeColor="accent1"/>
          <w:sz w:val="20"/>
          <w:szCs w:val="20"/>
        </w:rPr>
        <w:lastRenderedPageBreak/>
        <w:t>there was any diverting from the originally expected outcomes and outputs, please explain the causes (e.g. lack of data, risk of duplication of work done in the context of parallel projects, among others).</w:t>
      </w:r>
    </w:p>
    <w:p w:rsidR="00347DB5" w:rsidRDefault="008D6EDE"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lang w:val="en" w:eastAsia="es-MX"/>
        </w:rPr>
      </w:pPr>
      <w:r>
        <w:rPr>
          <w:rFonts w:asciiTheme="minorHAnsi" w:hAnsiTheme="minorHAnsi" w:cs="Courier New"/>
          <w:color w:val="212121"/>
          <w:sz w:val="20"/>
          <w:szCs w:val="20"/>
          <w:highlight w:val="yellow"/>
          <w:lang w:val="en" w:eastAsia="es-MX"/>
        </w:rPr>
        <w:t>In terms of the mitigation measures, d</w:t>
      </w:r>
      <w:r w:rsidR="00347DB5" w:rsidRPr="00347DB5">
        <w:rPr>
          <w:rFonts w:asciiTheme="minorHAnsi" w:hAnsiTheme="minorHAnsi" w:cs="Courier New"/>
          <w:color w:val="212121"/>
          <w:sz w:val="20"/>
          <w:szCs w:val="20"/>
          <w:highlight w:val="yellow"/>
          <w:lang w:val="en" w:eastAsia="es-MX"/>
        </w:rPr>
        <w:t xml:space="preserve">ifficulties </w:t>
      </w:r>
      <w:r>
        <w:rPr>
          <w:rFonts w:asciiTheme="minorHAnsi" w:hAnsiTheme="minorHAnsi" w:cs="Courier New"/>
          <w:color w:val="212121"/>
          <w:sz w:val="20"/>
          <w:szCs w:val="20"/>
          <w:highlight w:val="yellow"/>
          <w:lang w:val="en" w:eastAsia="es-MX"/>
        </w:rPr>
        <w:t>to have</w:t>
      </w:r>
      <w:r w:rsidR="00F26FFA">
        <w:rPr>
          <w:rFonts w:asciiTheme="minorHAnsi" w:hAnsiTheme="minorHAnsi" w:cs="Courier New"/>
          <w:color w:val="212121"/>
          <w:sz w:val="20"/>
          <w:szCs w:val="20"/>
          <w:highlight w:val="yellow"/>
          <w:lang w:val="en" w:eastAsia="es-MX"/>
        </w:rPr>
        <w:t xml:space="preserve"> the requested information</w:t>
      </w:r>
      <w:r w:rsidR="00242DD7">
        <w:rPr>
          <w:rFonts w:asciiTheme="minorHAnsi" w:hAnsiTheme="minorHAnsi" w:cs="Courier New"/>
          <w:color w:val="212121"/>
          <w:sz w:val="20"/>
          <w:szCs w:val="20"/>
          <w:highlight w:val="yellow"/>
          <w:lang w:val="en" w:eastAsia="es-MX"/>
        </w:rPr>
        <w:t xml:space="preserve"> were faced with all sectors</w:t>
      </w:r>
      <w:r w:rsidR="00F26FFA">
        <w:rPr>
          <w:rFonts w:asciiTheme="minorHAnsi" w:hAnsiTheme="minorHAnsi" w:cs="Courier New"/>
          <w:color w:val="212121"/>
          <w:sz w:val="20"/>
          <w:szCs w:val="20"/>
          <w:highlight w:val="yellow"/>
          <w:lang w:val="en" w:eastAsia="es-MX"/>
        </w:rPr>
        <w:t xml:space="preserve">, since </w:t>
      </w:r>
      <w:r>
        <w:rPr>
          <w:rFonts w:asciiTheme="minorHAnsi" w:hAnsiTheme="minorHAnsi" w:cs="Courier New"/>
          <w:color w:val="212121"/>
          <w:sz w:val="20"/>
          <w:szCs w:val="20"/>
          <w:highlight w:val="yellow"/>
          <w:lang w:val="en" w:eastAsia="es-MX"/>
        </w:rPr>
        <w:t>methodologies, consistency and</w:t>
      </w:r>
      <w:r w:rsidR="00347DB5" w:rsidRPr="00347DB5">
        <w:rPr>
          <w:rFonts w:asciiTheme="minorHAnsi" w:hAnsiTheme="minorHAnsi" w:cs="Courier New"/>
          <w:color w:val="212121"/>
          <w:sz w:val="20"/>
          <w:szCs w:val="20"/>
          <w:highlight w:val="yellow"/>
          <w:lang w:val="en" w:eastAsia="es-MX"/>
        </w:rPr>
        <w:t xml:space="preserve"> quality </w:t>
      </w:r>
      <w:r w:rsidR="00242DD7">
        <w:rPr>
          <w:rFonts w:asciiTheme="minorHAnsi" w:hAnsiTheme="minorHAnsi" w:cs="Courier New"/>
          <w:color w:val="212121"/>
          <w:sz w:val="20"/>
          <w:szCs w:val="20"/>
          <w:highlight w:val="yellow"/>
          <w:lang w:val="en" w:eastAsia="es-MX"/>
        </w:rPr>
        <w:t xml:space="preserve">of data </w:t>
      </w:r>
      <w:r w:rsidR="00347DB5" w:rsidRPr="00347DB5">
        <w:rPr>
          <w:rFonts w:asciiTheme="minorHAnsi" w:hAnsiTheme="minorHAnsi" w:cs="Courier New"/>
          <w:color w:val="212121"/>
          <w:sz w:val="20"/>
          <w:szCs w:val="20"/>
          <w:highlight w:val="yellow"/>
          <w:lang w:val="en" w:eastAsia="es-MX"/>
        </w:rPr>
        <w:t xml:space="preserve">were heterogeneous. </w:t>
      </w:r>
      <w:r>
        <w:rPr>
          <w:rFonts w:asciiTheme="minorHAnsi" w:hAnsiTheme="minorHAnsi" w:cs="Courier New"/>
          <w:color w:val="212121"/>
          <w:sz w:val="20"/>
          <w:szCs w:val="20"/>
          <w:highlight w:val="yellow"/>
          <w:lang w:val="en" w:eastAsia="es-MX"/>
        </w:rPr>
        <w:t xml:space="preserve">The presentation of </w:t>
      </w:r>
      <w:r w:rsidRPr="00347DB5">
        <w:rPr>
          <w:rFonts w:asciiTheme="minorHAnsi" w:hAnsiTheme="minorHAnsi" w:cs="Courier New"/>
          <w:color w:val="212121"/>
          <w:sz w:val="20"/>
          <w:szCs w:val="20"/>
          <w:highlight w:val="yellow"/>
          <w:lang w:val="en" w:eastAsia="es-MX"/>
        </w:rPr>
        <w:t xml:space="preserve">concrete </w:t>
      </w:r>
      <w:r>
        <w:rPr>
          <w:rFonts w:asciiTheme="minorHAnsi" w:hAnsiTheme="minorHAnsi" w:cs="Courier New"/>
          <w:color w:val="212121"/>
          <w:sz w:val="20"/>
          <w:szCs w:val="20"/>
          <w:highlight w:val="yellow"/>
          <w:lang w:val="en" w:eastAsia="es-MX"/>
        </w:rPr>
        <w:t xml:space="preserve">and tangible </w:t>
      </w:r>
      <w:r w:rsidRPr="00347DB5">
        <w:rPr>
          <w:rFonts w:asciiTheme="minorHAnsi" w:hAnsiTheme="minorHAnsi" w:cs="Courier New"/>
          <w:color w:val="212121"/>
          <w:sz w:val="20"/>
          <w:szCs w:val="20"/>
          <w:highlight w:val="yellow"/>
          <w:lang w:val="en" w:eastAsia="es-MX"/>
        </w:rPr>
        <w:t xml:space="preserve">results </w:t>
      </w:r>
      <w:r>
        <w:rPr>
          <w:rFonts w:asciiTheme="minorHAnsi" w:hAnsiTheme="minorHAnsi" w:cs="Courier New"/>
          <w:color w:val="212121"/>
          <w:sz w:val="20"/>
          <w:szCs w:val="20"/>
          <w:highlight w:val="yellow"/>
          <w:lang w:val="en" w:eastAsia="es-MX"/>
        </w:rPr>
        <w:t>was also difficult, and t</w:t>
      </w:r>
      <w:r w:rsidR="00347DB5" w:rsidRPr="00347DB5">
        <w:rPr>
          <w:rFonts w:asciiTheme="minorHAnsi" w:hAnsiTheme="minorHAnsi" w:cs="Courier New"/>
          <w:color w:val="212121"/>
          <w:sz w:val="20"/>
          <w:szCs w:val="20"/>
          <w:highlight w:val="yellow"/>
          <w:lang w:val="en" w:eastAsia="es-MX"/>
        </w:rPr>
        <w:t xml:space="preserve">his did not allow to </w:t>
      </w:r>
      <w:r w:rsidR="00E24509">
        <w:rPr>
          <w:rFonts w:asciiTheme="minorHAnsi" w:hAnsiTheme="minorHAnsi" w:cs="Courier New"/>
          <w:color w:val="212121"/>
          <w:sz w:val="20"/>
          <w:szCs w:val="20"/>
          <w:highlight w:val="yellow"/>
          <w:lang w:val="en" w:eastAsia="es-MX"/>
        </w:rPr>
        <w:t>reflect</w:t>
      </w:r>
      <w:r w:rsidR="00347DB5" w:rsidRPr="00347DB5">
        <w:rPr>
          <w:rFonts w:asciiTheme="minorHAnsi" w:hAnsiTheme="minorHAnsi" w:cs="Courier New"/>
          <w:color w:val="212121"/>
          <w:sz w:val="20"/>
          <w:szCs w:val="20"/>
          <w:highlight w:val="yellow"/>
          <w:lang w:val="en" w:eastAsia="es-MX"/>
        </w:rPr>
        <w:t xml:space="preserve"> all the efforts made at the national level.</w:t>
      </w:r>
    </w:p>
    <w:p w:rsidR="00591633" w:rsidRPr="005E006D" w:rsidRDefault="00591633"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lang w:val="en-US" w:eastAsia="es-MX"/>
        </w:rPr>
      </w:pPr>
    </w:p>
    <w:p w:rsidR="00197EEC" w:rsidRPr="00F26FFA" w:rsidRDefault="00197EEC" w:rsidP="00693C64">
      <w:pPr>
        <w:pStyle w:val="Textocomentario"/>
        <w:rPr>
          <w:rFonts w:ascii="Calibri" w:hAnsi="Calibri"/>
          <w:color w:val="4472C4" w:themeColor="accent1"/>
          <w:sz w:val="20"/>
        </w:rPr>
      </w:pPr>
      <w:r w:rsidRPr="00F26FFA">
        <w:rPr>
          <w:rFonts w:ascii="Calibri" w:hAnsi="Calibri"/>
          <w:color w:val="4472C4" w:themeColor="accent1"/>
          <w:sz w:val="20"/>
        </w:rPr>
        <w:t xml:space="preserve">Can you describe the process(es) implemented to generate and validate outcomes and outputs? </w:t>
      </w:r>
    </w:p>
    <w:p w:rsidR="00347DB5" w:rsidRPr="00347DB5" w:rsidRDefault="00347DB5"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r w:rsidRPr="00347DB5">
        <w:rPr>
          <w:rFonts w:asciiTheme="minorHAnsi" w:hAnsiTheme="minorHAnsi" w:cs="Courier New"/>
          <w:color w:val="212121"/>
          <w:sz w:val="20"/>
          <w:szCs w:val="20"/>
          <w:highlight w:val="yellow"/>
          <w:lang w:val="en" w:eastAsia="es-MX"/>
        </w:rPr>
        <w:t xml:space="preserve">A public consultation meeting was held to request the collaboration of government, industrial sector and other actors to identify possible mitigation measures to comply with the INDC commitment. Technical conversations were held with key actors </w:t>
      </w:r>
      <w:r w:rsidR="008D6EDE">
        <w:rPr>
          <w:rFonts w:asciiTheme="minorHAnsi" w:hAnsiTheme="minorHAnsi" w:cs="Courier New"/>
          <w:color w:val="212121"/>
          <w:sz w:val="20"/>
          <w:szCs w:val="20"/>
          <w:highlight w:val="yellow"/>
          <w:lang w:val="en" w:eastAsia="es-MX"/>
        </w:rPr>
        <w:t>of</w:t>
      </w:r>
      <w:r w:rsidRPr="00347DB5">
        <w:rPr>
          <w:rFonts w:asciiTheme="minorHAnsi" w:hAnsiTheme="minorHAnsi" w:cs="Courier New"/>
          <w:color w:val="212121"/>
          <w:sz w:val="20"/>
          <w:szCs w:val="20"/>
          <w:highlight w:val="yellow"/>
          <w:lang w:val="en" w:eastAsia="es-MX"/>
        </w:rPr>
        <w:t xml:space="preserve"> specific sectors, to establish tangible mitigation actions (energy, forestry, industry)</w:t>
      </w:r>
      <w:r w:rsidR="00E24509">
        <w:rPr>
          <w:rFonts w:asciiTheme="minorHAnsi" w:hAnsiTheme="minorHAnsi" w:cs="Courier New"/>
          <w:color w:val="212121"/>
          <w:sz w:val="20"/>
          <w:szCs w:val="20"/>
          <w:highlight w:val="yellow"/>
          <w:lang w:val="en" w:eastAsia="es-MX"/>
        </w:rPr>
        <w:t>.</w:t>
      </w:r>
    </w:p>
    <w:p w:rsidR="00197EEC" w:rsidRDefault="00197EEC" w:rsidP="00693C64">
      <w:pPr>
        <w:rPr>
          <w:rFonts w:ascii="Calibri" w:hAnsi="Calibri"/>
          <w:bCs/>
          <w:sz w:val="20"/>
          <w:szCs w:val="20"/>
        </w:rPr>
      </w:pPr>
    </w:p>
    <w:p w:rsidR="00197EEC" w:rsidRPr="00F26FFA" w:rsidRDefault="00197EEC" w:rsidP="00693C64">
      <w:pPr>
        <w:rPr>
          <w:rFonts w:ascii="Calibri" w:hAnsi="Calibri"/>
          <w:color w:val="4472C4" w:themeColor="accent1"/>
          <w:sz w:val="20"/>
          <w:szCs w:val="20"/>
        </w:rPr>
      </w:pPr>
      <w:r w:rsidRPr="00F26FFA">
        <w:rPr>
          <w:rFonts w:ascii="Calibri" w:hAnsi="Calibri"/>
          <w:color w:val="4472C4" w:themeColor="accent1"/>
          <w:sz w:val="20"/>
          <w:szCs w:val="20"/>
        </w:rPr>
        <w:t>What pieces of advice do you have for future project teams?</w:t>
      </w:r>
    </w:p>
    <w:p w:rsidR="009B6199" w:rsidRDefault="00347DB5" w:rsidP="00693C64">
      <w:pPr>
        <w:pStyle w:val="HTMLconformatoprevio"/>
        <w:shd w:val="clear" w:color="auto" w:fill="FFFFFF"/>
        <w:jc w:val="both"/>
        <w:rPr>
          <w:rFonts w:asciiTheme="minorHAnsi" w:hAnsiTheme="minorHAnsi"/>
          <w:color w:val="212121"/>
          <w:highlight w:val="yellow"/>
          <w:lang w:val="en"/>
        </w:rPr>
      </w:pPr>
      <w:r w:rsidRPr="00C34581">
        <w:rPr>
          <w:rFonts w:asciiTheme="minorHAnsi" w:hAnsiTheme="minorHAnsi"/>
          <w:color w:val="212121"/>
          <w:highlight w:val="yellow"/>
          <w:lang w:val="en"/>
        </w:rPr>
        <w:t xml:space="preserve">Generate institutional </w:t>
      </w:r>
      <w:r w:rsidR="009B6199">
        <w:rPr>
          <w:rFonts w:asciiTheme="minorHAnsi" w:hAnsiTheme="minorHAnsi"/>
          <w:color w:val="212121"/>
          <w:highlight w:val="yellow"/>
          <w:lang w:val="en"/>
        </w:rPr>
        <w:t xml:space="preserve">and precise </w:t>
      </w:r>
      <w:r w:rsidRPr="00C34581">
        <w:rPr>
          <w:rFonts w:asciiTheme="minorHAnsi" w:hAnsiTheme="minorHAnsi"/>
          <w:color w:val="212121"/>
          <w:highlight w:val="yellow"/>
          <w:lang w:val="en"/>
        </w:rPr>
        <w:t>mechanisms to receive, analyze and agree on information o</w:t>
      </w:r>
      <w:r w:rsidR="00E24509">
        <w:rPr>
          <w:rFonts w:asciiTheme="minorHAnsi" w:hAnsiTheme="minorHAnsi"/>
          <w:color w:val="212121"/>
          <w:highlight w:val="yellow"/>
          <w:lang w:val="en"/>
        </w:rPr>
        <w:t>f</w:t>
      </w:r>
      <w:r w:rsidRPr="00C34581">
        <w:rPr>
          <w:rFonts w:asciiTheme="minorHAnsi" w:hAnsiTheme="minorHAnsi"/>
          <w:color w:val="212121"/>
          <w:highlight w:val="yellow"/>
          <w:lang w:val="en"/>
        </w:rPr>
        <w:t xml:space="preserve"> emission reductions with each sector. </w:t>
      </w:r>
    </w:p>
    <w:p w:rsidR="009B6199" w:rsidRDefault="009B6199" w:rsidP="009B6199">
      <w:pPr>
        <w:pStyle w:val="HTMLconformatoprevio"/>
        <w:shd w:val="clear" w:color="auto" w:fill="FFFFFF"/>
        <w:jc w:val="both"/>
        <w:rPr>
          <w:rFonts w:asciiTheme="minorHAnsi" w:hAnsiTheme="minorHAnsi"/>
          <w:color w:val="212121"/>
          <w:highlight w:val="yellow"/>
          <w:lang w:val="en"/>
        </w:rPr>
      </w:pPr>
      <w:r w:rsidRPr="00C34581">
        <w:rPr>
          <w:rFonts w:asciiTheme="minorHAnsi" w:hAnsiTheme="minorHAnsi"/>
          <w:color w:val="212121"/>
          <w:highlight w:val="yellow"/>
          <w:lang w:val="en"/>
        </w:rPr>
        <w:t>Communicate with stakeholders at the beginning of the</w:t>
      </w:r>
      <w:r>
        <w:rPr>
          <w:rFonts w:asciiTheme="minorHAnsi" w:hAnsiTheme="minorHAnsi"/>
          <w:color w:val="212121"/>
          <w:highlight w:val="yellow"/>
          <w:lang w:val="en"/>
        </w:rPr>
        <w:t xml:space="preserve"> process of </w:t>
      </w:r>
      <w:r w:rsidRPr="00C34581">
        <w:rPr>
          <w:rFonts w:asciiTheme="minorHAnsi" w:hAnsiTheme="minorHAnsi"/>
          <w:color w:val="212121"/>
          <w:highlight w:val="yellow"/>
          <w:lang w:val="en"/>
        </w:rPr>
        <w:t>integration of the BUR</w:t>
      </w:r>
      <w:r>
        <w:rPr>
          <w:rFonts w:asciiTheme="minorHAnsi" w:hAnsiTheme="minorHAnsi"/>
          <w:color w:val="212121"/>
          <w:highlight w:val="yellow"/>
          <w:lang w:val="en"/>
        </w:rPr>
        <w:t>.</w:t>
      </w:r>
    </w:p>
    <w:p w:rsidR="00242DD7" w:rsidRPr="00242DD7" w:rsidRDefault="00347DB5" w:rsidP="00242DD7">
      <w:pPr>
        <w:pStyle w:val="HTMLconformatoprevio"/>
        <w:shd w:val="clear" w:color="auto" w:fill="FFFFFF"/>
        <w:rPr>
          <w:rFonts w:asciiTheme="minorHAnsi" w:hAnsiTheme="minorHAnsi"/>
          <w:color w:val="212121"/>
          <w:highlight w:val="green"/>
          <w:lang w:val="en"/>
        </w:rPr>
      </w:pPr>
      <w:r w:rsidRPr="00242DD7">
        <w:rPr>
          <w:rFonts w:asciiTheme="minorHAnsi" w:hAnsiTheme="minorHAnsi"/>
          <w:color w:val="212121"/>
          <w:highlight w:val="green"/>
          <w:lang w:val="en"/>
        </w:rPr>
        <w:t>Organize workshop</w:t>
      </w:r>
      <w:r w:rsidR="00242DD7" w:rsidRPr="00242DD7">
        <w:rPr>
          <w:rFonts w:asciiTheme="minorHAnsi" w:hAnsiTheme="minorHAnsi"/>
          <w:color w:val="212121"/>
          <w:highlight w:val="green"/>
          <w:lang w:val="en"/>
        </w:rPr>
        <w:t>s in three stages: one for planning activities and</w:t>
      </w:r>
      <w:r w:rsidRPr="00242DD7">
        <w:rPr>
          <w:rFonts w:asciiTheme="minorHAnsi" w:hAnsiTheme="minorHAnsi"/>
          <w:color w:val="212121"/>
          <w:highlight w:val="green"/>
          <w:lang w:val="en"/>
        </w:rPr>
        <w:t xml:space="preserve"> prior to requesting information in order to agree methodologies, formats, characteristics of actions to be reported</w:t>
      </w:r>
      <w:r w:rsidR="00242DD7" w:rsidRPr="00242DD7">
        <w:rPr>
          <w:rFonts w:asciiTheme="minorHAnsi" w:hAnsiTheme="minorHAnsi"/>
          <w:color w:val="212121"/>
          <w:highlight w:val="green"/>
          <w:lang w:val="en"/>
        </w:rPr>
        <w:t>; one for follow-up activities and progress assessment; and final presentation and validation of results workshop</w:t>
      </w:r>
    </w:p>
    <w:p w:rsidR="00445548" w:rsidRDefault="00445548" w:rsidP="00693C64">
      <w:pPr>
        <w:pStyle w:val="HTMLconformatoprevio"/>
        <w:shd w:val="clear" w:color="auto" w:fill="FFFFFF"/>
        <w:jc w:val="both"/>
        <w:rPr>
          <w:rFonts w:asciiTheme="minorHAnsi" w:hAnsiTheme="minorHAnsi"/>
          <w:color w:val="212121"/>
          <w:highlight w:val="yellow"/>
          <w:lang w:val="en"/>
        </w:rPr>
      </w:pPr>
      <w:r>
        <w:rPr>
          <w:rFonts w:asciiTheme="minorHAnsi" w:hAnsiTheme="minorHAnsi"/>
          <w:color w:val="212121"/>
          <w:highlight w:val="yellow"/>
          <w:lang w:val="en"/>
        </w:rPr>
        <w:t>Develop methodologies to identify and measure mitigation actions</w:t>
      </w:r>
      <w:r w:rsidR="00EC3DE3">
        <w:rPr>
          <w:rFonts w:asciiTheme="minorHAnsi" w:hAnsiTheme="minorHAnsi"/>
          <w:color w:val="212121"/>
          <w:highlight w:val="yellow"/>
          <w:lang w:val="en"/>
        </w:rPr>
        <w:t>.</w:t>
      </w:r>
    </w:p>
    <w:p w:rsidR="000C05A2" w:rsidRPr="00EC3DE3" w:rsidRDefault="000C05A2" w:rsidP="000C05A2">
      <w:pPr>
        <w:rPr>
          <w:rFonts w:asciiTheme="minorHAnsi" w:hAnsiTheme="minorHAnsi" w:cs="Courier New"/>
          <w:color w:val="212121"/>
          <w:sz w:val="20"/>
          <w:szCs w:val="20"/>
          <w:highlight w:val="green"/>
          <w:lang w:val="en" w:eastAsia="es-MX"/>
        </w:rPr>
      </w:pPr>
      <w:r w:rsidRPr="00EC3DE3">
        <w:rPr>
          <w:rFonts w:asciiTheme="minorHAnsi" w:hAnsiTheme="minorHAnsi" w:cs="Courier New"/>
          <w:color w:val="212121"/>
          <w:sz w:val="20"/>
          <w:szCs w:val="20"/>
          <w:highlight w:val="green"/>
          <w:lang w:val="en" w:eastAsia="es-MX"/>
        </w:rPr>
        <w:t>Negotiate support from both governmental and private sectors to support continuity for the mitigation measures identified</w:t>
      </w:r>
      <w:r w:rsidR="00EC3DE3">
        <w:rPr>
          <w:rFonts w:asciiTheme="minorHAnsi" w:hAnsiTheme="minorHAnsi" w:cs="Courier New"/>
          <w:color w:val="212121"/>
          <w:sz w:val="20"/>
          <w:szCs w:val="20"/>
          <w:highlight w:val="green"/>
          <w:lang w:val="en" w:eastAsia="es-MX"/>
        </w:rPr>
        <w:t>.</w:t>
      </w:r>
    </w:p>
    <w:p w:rsidR="000C05A2" w:rsidRDefault="000C05A2" w:rsidP="00693C64">
      <w:pPr>
        <w:pStyle w:val="HTMLconformatoprevio"/>
        <w:shd w:val="clear" w:color="auto" w:fill="FFFFFF"/>
        <w:jc w:val="both"/>
        <w:rPr>
          <w:rFonts w:asciiTheme="minorHAnsi" w:hAnsiTheme="minorHAnsi"/>
          <w:color w:val="212121"/>
          <w:highlight w:val="yellow"/>
          <w:lang w:val="en"/>
        </w:rPr>
      </w:pPr>
    </w:p>
    <w:p w:rsidR="00052D69" w:rsidRPr="005E006D" w:rsidRDefault="00052D69" w:rsidP="00693C64">
      <w:pPr>
        <w:pStyle w:val="HTMLconformatoprevio"/>
        <w:shd w:val="clear" w:color="auto" w:fill="FFFFFF"/>
        <w:jc w:val="both"/>
        <w:rPr>
          <w:rFonts w:asciiTheme="minorHAnsi" w:hAnsiTheme="minorHAnsi"/>
          <w:color w:val="212121"/>
          <w:highlight w:val="yellow"/>
        </w:rPr>
      </w:pPr>
    </w:p>
    <w:p w:rsidR="00197EEC" w:rsidRDefault="00197EEC" w:rsidP="00197EEC">
      <w:pPr>
        <w:pStyle w:val="Prrafodelista"/>
        <w:numPr>
          <w:ilvl w:val="0"/>
          <w:numId w:val="5"/>
        </w:numPr>
        <w:spacing w:after="200" w:line="276" w:lineRule="auto"/>
        <w:contextualSpacing/>
        <w:jc w:val="both"/>
        <w:rPr>
          <w:rStyle w:val="Textoennegrita"/>
          <w:rFonts w:ascii="Calibri" w:hAnsi="Calibri"/>
          <w:sz w:val="20"/>
          <w:szCs w:val="20"/>
        </w:rPr>
      </w:pPr>
      <w:r>
        <w:rPr>
          <w:rStyle w:val="Textoennegrita"/>
          <w:rFonts w:ascii="Calibri" w:hAnsi="Calibri"/>
          <w:sz w:val="20"/>
          <w:szCs w:val="20"/>
        </w:rPr>
        <w:t>Vulnerability &amp; Adaptation for NC or MRV for BUR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398"/>
      </w:tblGrid>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r>
              <w:rPr>
                <w:rFonts w:ascii="Calibri" w:hAnsi="Calibri"/>
                <w:sz w:val="20"/>
                <w:szCs w:val="20"/>
              </w:rPr>
              <w:t xml:space="preserve">Expected outcome(s) </w:t>
            </w:r>
          </w:p>
        </w:tc>
        <w:tc>
          <w:tcPr>
            <w:tcW w:w="7398" w:type="dxa"/>
            <w:tcBorders>
              <w:top w:val="single" w:sz="4" w:space="0" w:color="auto"/>
              <w:left w:val="single" w:sz="4" w:space="0" w:color="auto"/>
              <w:bottom w:val="single" w:sz="4" w:space="0" w:color="auto"/>
              <w:right w:val="single" w:sz="4" w:space="0" w:color="auto"/>
            </w:tcBorders>
          </w:tcPr>
          <w:p w:rsidR="00197EEC" w:rsidRDefault="00610C57">
            <w:pPr>
              <w:rPr>
                <w:rFonts w:ascii="Calibri" w:hAnsi="Calibri"/>
                <w:sz w:val="20"/>
                <w:szCs w:val="20"/>
              </w:rPr>
            </w:pPr>
            <w:r>
              <w:rPr>
                <w:rFonts w:ascii="Calibri" w:hAnsi="Calibri"/>
                <w:sz w:val="20"/>
                <w:szCs w:val="20"/>
              </w:rPr>
              <w:t>Measurement, Reporting and Verification arrangements are supported</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1</w:t>
            </w:r>
          </w:p>
        </w:tc>
        <w:tc>
          <w:tcPr>
            <w:tcW w:w="7398" w:type="dxa"/>
            <w:tcBorders>
              <w:top w:val="single" w:sz="4" w:space="0" w:color="auto"/>
              <w:left w:val="single" w:sz="4" w:space="0" w:color="auto"/>
              <w:bottom w:val="single" w:sz="4" w:space="0" w:color="auto"/>
              <w:right w:val="single" w:sz="4" w:space="0" w:color="auto"/>
            </w:tcBorders>
          </w:tcPr>
          <w:p w:rsidR="00197EEC" w:rsidRDefault="00610C57" w:rsidP="00610C57">
            <w:pPr>
              <w:rPr>
                <w:rFonts w:ascii="Calibri" w:hAnsi="Calibri"/>
                <w:sz w:val="20"/>
                <w:szCs w:val="20"/>
              </w:rPr>
            </w:pPr>
            <w:r>
              <w:rPr>
                <w:rFonts w:ascii="Calibri" w:hAnsi="Calibri"/>
                <w:sz w:val="20"/>
                <w:szCs w:val="20"/>
              </w:rPr>
              <w:t>Identification and analysis of different methodologies for MRV up to 2014 of the mitigation actions in different sectors</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2</w:t>
            </w:r>
          </w:p>
        </w:tc>
        <w:tc>
          <w:tcPr>
            <w:tcW w:w="7398" w:type="dxa"/>
            <w:tcBorders>
              <w:top w:val="single" w:sz="4" w:space="0" w:color="auto"/>
              <w:left w:val="single" w:sz="4" w:space="0" w:color="auto"/>
              <w:bottom w:val="single" w:sz="4" w:space="0" w:color="auto"/>
              <w:right w:val="single" w:sz="4" w:space="0" w:color="auto"/>
            </w:tcBorders>
          </w:tcPr>
          <w:p w:rsidR="00197EEC" w:rsidRDefault="00610C57">
            <w:pPr>
              <w:rPr>
                <w:rFonts w:ascii="Calibri" w:hAnsi="Calibri"/>
                <w:sz w:val="20"/>
                <w:szCs w:val="20"/>
              </w:rPr>
            </w:pPr>
            <w:r>
              <w:rPr>
                <w:rFonts w:ascii="Calibri" w:hAnsi="Calibri"/>
                <w:sz w:val="20"/>
                <w:szCs w:val="20"/>
              </w:rPr>
              <w:t>Support given to the process of development of the national institutional arrangements and framework for MRV</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3</w:t>
            </w:r>
          </w:p>
        </w:tc>
        <w:tc>
          <w:tcPr>
            <w:tcW w:w="7398" w:type="dxa"/>
            <w:tcBorders>
              <w:top w:val="single" w:sz="4" w:space="0" w:color="auto"/>
              <w:left w:val="single" w:sz="4" w:space="0" w:color="auto"/>
              <w:bottom w:val="single" w:sz="4" w:space="0" w:color="auto"/>
              <w:right w:val="single" w:sz="4" w:space="0" w:color="auto"/>
            </w:tcBorders>
          </w:tcPr>
          <w:p w:rsidR="00197EEC" w:rsidRDefault="00610C57">
            <w:pPr>
              <w:rPr>
                <w:rFonts w:ascii="Calibri" w:hAnsi="Calibri"/>
                <w:sz w:val="20"/>
                <w:szCs w:val="20"/>
              </w:rPr>
            </w:pPr>
            <w:r>
              <w:rPr>
                <w:rFonts w:ascii="Calibri" w:hAnsi="Calibri"/>
                <w:sz w:val="20"/>
                <w:szCs w:val="20"/>
              </w:rPr>
              <w:t>Progress of implementation of such institutional arrangements and framework described</w:t>
            </w:r>
          </w:p>
        </w:tc>
      </w:tr>
    </w:tbl>
    <w:p w:rsidR="00197EEC" w:rsidRDefault="00197EEC" w:rsidP="00197EEC">
      <w:pPr>
        <w:rPr>
          <w:rFonts w:ascii="Calibri" w:hAnsi="Calibri"/>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7200"/>
      </w:tblGrid>
      <w:tr w:rsidR="00477968" w:rsidTr="00477968">
        <w:tc>
          <w:tcPr>
            <w:tcW w:w="2150" w:type="dxa"/>
            <w:tcBorders>
              <w:top w:val="single" w:sz="4" w:space="0" w:color="auto"/>
              <w:left w:val="single" w:sz="4" w:space="0" w:color="auto"/>
              <w:bottom w:val="single" w:sz="4" w:space="0" w:color="auto"/>
              <w:right w:val="single" w:sz="4" w:space="0" w:color="auto"/>
            </w:tcBorders>
            <w:hideMark/>
          </w:tcPr>
          <w:p w:rsidR="00477968" w:rsidRDefault="00477968" w:rsidP="00477968">
            <w:pPr>
              <w:rPr>
                <w:rFonts w:ascii="Calibri" w:hAnsi="Calibri"/>
                <w:sz w:val="20"/>
                <w:szCs w:val="20"/>
              </w:rPr>
            </w:pPr>
            <w:r>
              <w:rPr>
                <w:rFonts w:ascii="Calibri" w:hAnsi="Calibri"/>
                <w:sz w:val="20"/>
                <w:szCs w:val="20"/>
              </w:rPr>
              <w:t>Final outcome(s)</w:t>
            </w:r>
          </w:p>
        </w:tc>
        <w:tc>
          <w:tcPr>
            <w:tcW w:w="7200" w:type="dxa"/>
            <w:tcBorders>
              <w:top w:val="single" w:sz="4" w:space="0" w:color="auto"/>
              <w:left w:val="single" w:sz="4" w:space="0" w:color="auto"/>
              <w:bottom w:val="single" w:sz="4" w:space="0" w:color="auto"/>
              <w:right w:val="single" w:sz="4" w:space="0" w:color="auto"/>
            </w:tcBorders>
          </w:tcPr>
          <w:p w:rsidR="00477968" w:rsidRPr="00E24509" w:rsidRDefault="00477968" w:rsidP="00477968">
            <w:pPr>
              <w:rPr>
                <w:rFonts w:ascii="Calibri" w:hAnsi="Calibri"/>
                <w:sz w:val="20"/>
                <w:szCs w:val="20"/>
                <w:highlight w:val="yellow"/>
              </w:rPr>
            </w:pPr>
            <w:r w:rsidRPr="00E24509">
              <w:rPr>
                <w:rFonts w:ascii="Calibri" w:hAnsi="Calibri"/>
                <w:sz w:val="20"/>
                <w:szCs w:val="20"/>
                <w:highlight w:val="yellow"/>
              </w:rPr>
              <w:t xml:space="preserve">Measurement, Reporting and Verification arrangements </w:t>
            </w:r>
            <w:r w:rsidR="00E24509" w:rsidRPr="00E24509">
              <w:rPr>
                <w:rFonts w:ascii="Calibri" w:hAnsi="Calibri"/>
                <w:sz w:val="20"/>
                <w:szCs w:val="20"/>
                <w:highlight w:val="yellow"/>
              </w:rPr>
              <w:t xml:space="preserve">were </w:t>
            </w:r>
            <w:r w:rsidRPr="00E24509">
              <w:rPr>
                <w:rFonts w:ascii="Calibri" w:hAnsi="Calibri"/>
                <w:sz w:val="20"/>
                <w:szCs w:val="20"/>
                <w:highlight w:val="yellow"/>
              </w:rPr>
              <w:t>supported</w:t>
            </w:r>
          </w:p>
        </w:tc>
      </w:tr>
      <w:tr w:rsidR="00477968" w:rsidTr="00477968">
        <w:tc>
          <w:tcPr>
            <w:tcW w:w="2150" w:type="dxa"/>
            <w:tcBorders>
              <w:top w:val="single" w:sz="4" w:space="0" w:color="auto"/>
              <w:left w:val="single" w:sz="4" w:space="0" w:color="auto"/>
              <w:bottom w:val="single" w:sz="4" w:space="0" w:color="auto"/>
              <w:right w:val="single" w:sz="4" w:space="0" w:color="auto"/>
            </w:tcBorders>
            <w:hideMark/>
          </w:tcPr>
          <w:p w:rsidR="00477968" w:rsidRDefault="00477968" w:rsidP="00477968">
            <w:pPr>
              <w:jc w:val="right"/>
              <w:rPr>
                <w:rFonts w:ascii="Calibri" w:hAnsi="Calibri"/>
                <w:sz w:val="20"/>
                <w:szCs w:val="20"/>
              </w:rPr>
            </w:pPr>
            <w:r>
              <w:rPr>
                <w:rFonts w:ascii="Calibri" w:hAnsi="Calibri"/>
                <w:sz w:val="20"/>
                <w:szCs w:val="20"/>
              </w:rPr>
              <w:t>Final output 1</w:t>
            </w:r>
          </w:p>
        </w:tc>
        <w:tc>
          <w:tcPr>
            <w:tcW w:w="7200" w:type="dxa"/>
            <w:tcBorders>
              <w:top w:val="single" w:sz="4" w:space="0" w:color="auto"/>
              <w:left w:val="single" w:sz="4" w:space="0" w:color="auto"/>
              <w:bottom w:val="single" w:sz="4" w:space="0" w:color="auto"/>
              <w:right w:val="single" w:sz="4" w:space="0" w:color="auto"/>
            </w:tcBorders>
          </w:tcPr>
          <w:p w:rsidR="00477968" w:rsidRPr="00E24509" w:rsidRDefault="00E24509" w:rsidP="00F0643F">
            <w:pPr>
              <w:rPr>
                <w:rFonts w:ascii="Calibri" w:hAnsi="Calibri"/>
                <w:sz w:val="20"/>
                <w:szCs w:val="20"/>
                <w:highlight w:val="yellow"/>
              </w:rPr>
            </w:pPr>
            <w:r w:rsidRPr="00E24509">
              <w:rPr>
                <w:rFonts w:ascii="Calibri" w:hAnsi="Calibri"/>
                <w:sz w:val="20"/>
                <w:szCs w:val="20"/>
                <w:highlight w:val="yellow"/>
              </w:rPr>
              <w:t>D</w:t>
            </w:r>
            <w:r w:rsidR="00477968" w:rsidRPr="00E24509">
              <w:rPr>
                <w:rFonts w:ascii="Calibri" w:hAnsi="Calibri"/>
                <w:sz w:val="20"/>
                <w:szCs w:val="20"/>
                <w:highlight w:val="yellow"/>
              </w:rPr>
              <w:t xml:space="preserve">ifferent </w:t>
            </w:r>
            <w:r w:rsidR="00F0643F">
              <w:rPr>
                <w:rFonts w:ascii="Calibri" w:hAnsi="Calibri"/>
                <w:sz w:val="20"/>
                <w:szCs w:val="20"/>
                <w:highlight w:val="yellow"/>
              </w:rPr>
              <w:t>activities and instruments</w:t>
            </w:r>
            <w:r w:rsidR="00477968" w:rsidRPr="00E24509">
              <w:rPr>
                <w:rFonts w:ascii="Calibri" w:hAnsi="Calibri"/>
                <w:sz w:val="20"/>
                <w:szCs w:val="20"/>
                <w:highlight w:val="yellow"/>
              </w:rPr>
              <w:t xml:space="preserve"> for MRV </w:t>
            </w:r>
            <w:r w:rsidRPr="00E24509">
              <w:rPr>
                <w:rFonts w:ascii="Calibri" w:hAnsi="Calibri"/>
                <w:sz w:val="20"/>
                <w:szCs w:val="20"/>
                <w:highlight w:val="yellow"/>
              </w:rPr>
              <w:t>in different sectors were identified and analized.</w:t>
            </w:r>
          </w:p>
        </w:tc>
      </w:tr>
      <w:tr w:rsidR="00477968" w:rsidTr="00477968">
        <w:tc>
          <w:tcPr>
            <w:tcW w:w="2150" w:type="dxa"/>
            <w:tcBorders>
              <w:top w:val="single" w:sz="4" w:space="0" w:color="auto"/>
              <w:left w:val="single" w:sz="4" w:space="0" w:color="auto"/>
              <w:bottom w:val="single" w:sz="4" w:space="0" w:color="auto"/>
              <w:right w:val="single" w:sz="4" w:space="0" w:color="auto"/>
            </w:tcBorders>
            <w:hideMark/>
          </w:tcPr>
          <w:p w:rsidR="00477968" w:rsidRDefault="00477968" w:rsidP="00477968">
            <w:pPr>
              <w:jc w:val="right"/>
              <w:rPr>
                <w:rFonts w:ascii="Calibri" w:hAnsi="Calibri"/>
                <w:sz w:val="20"/>
                <w:szCs w:val="20"/>
              </w:rPr>
            </w:pPr>
            <w:r>
              <w:rPr>
                <w:rFonts w:ascii="Calibri" w:hAnsi="Calibri"/>
                <w:sz w:val="20"/>
                <w:szCs w:val="20"/>
              </w:rPr>
              <w:t>Final output 2</w:t>
            </w:r>
          </w:p>
        </w:tc>
        <w:tc>
          <w:tcPr>
            <w:tcW w:w="7200" w:type="dxa"/>
            <w:tcBorders>
              <w:top w:val="single" w:sz="4" w:space="0" w:color="auto"/>
              <w:left w:val="single" w:sz="4" w:space="0" w:color="auto"/>
              <w:bottom w:val="single" w:sz="4" w:space="0" w:color="auto"/>
              <w:right w:val="single" w:sz="4" w:space="0" w:color="auto"/>
            </w:tcBorders>
          </w:tcPr>
          <w:p w:rsidR="00477968" w:rsidRPr="00E24509" w:rsidRDefault="00E24509" w:rsidP="00F0643F">
            <w:pPr>
              <w:rPr>
                <w:rFonts w:ascii="Calibri" w:hAnsi="Calibri"/>
                <w:sz w:val="20"/>
                <w:szCs w:val="20"/>
                <w:highlight w:val="yellow"/>
              </w:rPr>
            </w:pPr>
            <w:r w:rsidRPr="00E24509">
              <w:rPr>
                <w:rFonts w:ascii="Calibri" w:hAnsi="Calibri"/>
                <w:sz w:val="20"/>
                <w:szCs w:val="20"/>
                <w:highlight w:val="yellow"/>
              </w:rPr>
              <w:t>T</w:t>
            </w:r>
            <w:r w:rsidR="00477968" w:rsidRPr="00E24509">
              <w:rPr>
                <w:rFonts w:ascii="Calibri" w:hAnsi="Calibri"/>
                <w:sz w:val="20"/>
                <w:szCs w:val="20"/>
                <w:highlight w:val="yellow"/>
              </w:rPr>
              <w:t>he process of development of the national institutional arrangements and framework for MRV</w:t>
            </w:r>
            <w:r w:rsidRPr="00E24509">
              <w:rPr>
                <w:rFonts w:ascii="Calibri" w:hAnsi="Calibri"/>
                <w:sz w:val="20"/>
                <w:szCs w:val="20"/>
                <w:highlight w:val="yellow"/>
              </w:rPr>
              <w:t xml:space="preserve"> was </w:t>
            </w:r>
            <w:r w:rsidR="00F0643F">
              <w:rPr>
                <w:rFonts w:ascii="Calibri" w:hAnsi="Calibri"/>
                <w:sz w:val="20"/>
                <w:szCs w:val="20"/>
                <w:highlight w:val="yellow"/>
              </w:rPr>
              <w:t>started</w:t>
            </w:r>
            <w:r w:rsidRPr="00E24509">
              <w:rPr>
                <w:rFonts w:ascii="Calibri" w:hAnsi="Calibri"/>
                <w:sz w:val="20"/>
                <w:szCs w:val="20"/>
                <w:highlight w:val="yellow"/>
              </w:rPr>
              <w:t>.</w:t>
            </w:r>
          </w:p>
        </w:tc>
      </w:tr>
      <w:tr w:rsidR="00477968" w:rsidTr="00477968">
        <w:tc>
          <w:tcPr>
            <w:tcW w:w="2150" w:type="dxa"/>
            <w:tcBorders>
              <w:top w:val="single" w:sz="4" w:space="0" w:color="auto"/>
              <w:left w:val="single" w:sz="4" w:space="0" w:color="auto"/>
              <w:bottom w:val="single" w:sz="4" w:space="0" w:color="auto"/>
              <w:right w:val="single" w:sz="4" w:space="0" w:color="auto"/>
            </w:tcBorders>
            <w:hideMark/>
          </w:tcPr>
          <w:p w:rsidR="00477968" w:rsidRDefault="00477968" w:rsidP="00477968">
            <w:pPr>
              <w:jc w:val="right"/>
              <w:rPr>
                <w:rFonts w:ascii="Calibri" w:hAnsi="Calibri"/>
                <w:sz w:val="20"/>
                <w:szCs w:val="20"/>
              </w:rPr>
            </w:pPr>
            <w:r>
              <w:rPr>
                <w:rFonts w:ascii="Calibri" w:hAnsi="Calibri"/>
                <w:sz w:val="20"/>
                <w:szCs w:val="20"/>
              </w:rPr>
              <w:t>Final output 3</w:t>
            </w:r>
          </w:p>
        </w:tc>
        <w:tc>
          <w:tcPr>
            <w:tcW w:w="7200" w:type="dxa"/>
            <w:tcBorders>
              <w:top w:val="single" w:sz="4" w:space="0" w:color="auto"/>
              <w:left w:val="single" w:sz="4" w:space="0" w:color="auto"/>
              <w:bottom w:val="single" w:sz="4" w:space="0" w:color="auto"/>
              <w:right w:val="single" w:sz="4" w:space="0" w:color="auto"/>
            </w:tcBorders>
          </w:tcPr>
          <w:p w:rsidR="00477968" w:rsidRPr="00E24509" w:rsidRDefault="00477968" w:rsidP="00477968">
            <w:pPr>
              <w:rPr>
                <w:rFonts w:ascii="Calibri" w:hAnsi="Calibri"/>
                <w:sz w:val="20"/>
                <w:szCs w:val="20"/>
                <w:highlight w:val="yellow"/>
              </w:rPr>
            </w:pPr>
            <w:r w:rsidRPr="00E24509">
              <w:rPr>
                <w:rFonts w:ascii="Calibri" w:hAnsi="Calibri"/>
                <w:sz w:val="20"/>
                <w:szCs w:val="20"/>
                <w:highlight w:val="yellow"/>
              </w:rPr>
              <w:t xml:space="preserve">Implementation of institutional arrangements and framework for the National Inventory </w:t>
            </w:r>
            <w:r w:rsidR="00E24509" w:rsidRPr="00E24509">
              <w:rPr>
                <w:rFonts w:ascii="Calibri" w:hAnsi="Calibri"/>
                <w:sz w:val="20"/>
                <w:szCs w:val="20"/>
                <w:highlight w:val="yellow"/>
              </w:rPr>
              <w:t xml:space="preserve">was </w:t>
            </w:r>
            <w:r w:rsidRPr="00E24509">
              <w:rPr>
                <w:rFonts w:ascii="Calibri" w:hAnsi="Calibri"/>
                <w:sz w:val="20"/>
                <w:szCs w:val="20"/>
                <w:highlight w:val="yellow"/>
              </w:rPr>
              <w:t>described</w:t>
            </w:r>
            <w:r w:rsidR="00E24509" w:rsidRPr="00E24509">
              <w:rPr>
                <w:rFonts w:ascii="Calibri" w:hAnsi="Calibri"/>
                <w:sz w:val="20"/>
                <w:szCs w:val="20"/>
                <w:highlight w:val="yellow"/>
              </w:rPr>
              <w:t xml:space="preserve"> in the BUR</w:t>
            </w:r>
          </w:p>
        </w:tc>
      </w:tr>
    </w:tbl>
    <w:p w:rsidR="009B6199" w:rsidRDefault="009B6199" w:rsidP="00197EEC">
      <w:pPr>
        <w:rPr>
          <w:rFonts w:ascii="Calibri" w:hAnsi="Calibri"/>
          <w:color w:val="4472C4" w:themeColor="accent1"/>
          <w:sz w:val="20"/>
          <w:szCs w:val="20"/>
        </w:rPr>
      </w:pPr>
    </w:p>
    <w:p w:rsidR="00197EEC" w:rsidRPr="00F26FFA" w:rsidRDefault="00197EEC" w:rsidP="00197EEC">
      <w:pPr>
        <w:rPr>
          <w:rFonts w:ascii="Calibri" w:hAnsi="Calibri"/>
          <w:color w:val="4472C4" w:themeColor="accent1"/>
          <w:sz w:val="20"/>
          <w:szCs w:val="20"/>
        </w:rPr>
      </w:pPr>
      <w:r w:rsidRPr="00F26FFA">
        <w:rPr>
          <w:rFonts w:ascii="Calibri" w:hAnsi="Calibri"/>
          <w:color w:val="4472C4" w:themeColor="accent1"/>
          <w:sz w:val="20"/>
          <w:szCs w:val="20"/>
        </w:rPr>
        <w:t>Please, shortly discuss the expected outcomes and outputs of the vulnerability and adaptation measures and mitigation measures components, and compare to what was actually realized within the context of this project. If there was any diverting from the originally expected outcomes and outputs, please explain the main reasons (e.g. lack of data, risk of duplication of work done in the context of parallel projects, among others).</w:t>
      </w:r>
    </w:p>
    <w:p w:rsidR="008656A5" w:rsidRDefault="008656A5" w:rsidP="00714E4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Theme="minorHAnsi" w:hAnsiTheme="minorHAnsi" w:cs="Courier New"/>
          <w:color w:val="212121"/>
          <w:sz w:val="20"/>
          <w:szCs w:val="20"/>
          <w:highlight w:val="yellow"/>
          <w:lang w:val="en" w:eastAsia="es-MX"/>
        </w:rPr>
      </w:pPr>
    </w:p>
    <w:p w:rsidR="00714E4B" w:rsidRPr="00714E4B" w:rsidRDefault="00714E4B"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r>
        <w:rPr>
          <w:rFonts w:asciiTheme="minorHAnsi" w:hAnsiTheme="minorHAnsi" w:cs="Courier New"/>
          <w:color w:val="212121"/>
          <w:sz w:val="20"/>
          <w:szCs w:val="20"/>
          <w:highlight w:val="yellow"/>
          <w:lang w:val="en" w:eastAsia="es-MX"/>
        </w:rPr>
        <w:t>T</w:t>
      </w:r>
      <w:r w:rsidRPr="00714E4B">
        <w:rPr>
          <w:rFonts w:asciiTheme="minorHAnsi" w:hAnsiTheme="minorHAnsi" w:cs="Courier New"/>
          <w:color w:val="212121"/>
          <w:sz w:val="20"/>
          <w:szCs w:val="20"/>
          <w:highlight w:val="yellow"/>
          <w:lang w:val="en" w:eastAsia="es-MX"/>
        </w:rPr>
        <w:t xml:space="preserve">he </w:t>
      </w:r>
      <w:r>
        <w:rPr>
          <w:rFonts w:asciiTheme="minorHAnsi" w:hAnsiTheme="minorHAnsi" w:cs="Courier New"/>
          <w:color w:val="212121"/>
          <w:sz w:val="20"/>
          <w:szCs w:val="20"/>
          <w:highlight w:val="yellow"/>
          <w:lang w:val="en" w:eastAsia="es-MX"/>
        </w:rPr>
        <w:t xml:space="preserve">process of </w:t>
      </w:r>
      <w:r w:rsidRPr="00714E4B">
        <w:rPr>
          <w:rFonts w:asciiTheme="minorHAnsi" w:hAnsiTheme="minorHAnsi" w:cs="Courier New"/>
          <w:color w:val="212121"/>
          <w:sz w:val="20"/>
          <w:szCs w:val="20"/>
          <w:highlight w:val="yellow"/>
          <w:lang w:val="en" w:eastAsia="es-MX"/>
        </w:rPr>
        <w:t>construction of an MRV system in Mexico was reported</w:t>
      </w:r>
      <w:r w:rsidR="009B6199">
        <w:rPr>
          <w:rFonts w:asciiTheme="minorHAnsi" w:hAnsiTheme="minorHAnsi" w:cs="Courier New"/>
          <w:color w:val="212121"/>
          <w:sz w:val="20"/>
          <w:szCs w:val="20"/>
          <w:highlight w:val="yellow"/>
          <w:lang w:val="en" w:eastAsia="es-MX"/>
        </w:rPr>
        <w:t xml:space="preserve"> in the BUR</w:t>
      </w:r>
      <w:r w:rsidRPr="00714E4B">
        <w:rPr>
          <w:rFonts w:asciiTheme="minorHAnsi" w:hAnsiTheme="minorHAnsi" w:cs="Courier New"/>
          <w:color w:val="212121"/>
          <w:sz w:val="20"/>
          <w:szCs w:val="20"/>
          <w:highlight w:val="yellow"/>
          <w:lang w:val="en" w:eastAsia="es-MX"/>
        </w:rPr>
        <w:t xml:space="preserve">. </w:t>
      </w:r>
      <w:r w:rsidR="00F0643F">
        <w:rPr>
          <w:rFonts w:asciiTheme="minorHAnsi" w:hAnsiTheme="minorHAnsi" w:cs="Courier New"/>
          <w:color w:val="212121"/>
          <w:sz w:val="20"/>
          <w:szCs w:val="20"/>
          <w:highlight w:val="yellow"/>
          <w:lang w:val="en" w:eastAsia="es-MX"/>
        </w:rPr>
        <w:t>Several instruments were re</w:t>
      </w:r>
      <w:r w:rsidR="00FC1886">
        <w:rPr>
          <w:rFonts w:asciiTheme="minorHAnsi" w:hAnsiTheme="minorHAnsi" w:cs="Courier New"/>
          <w:color w:val="212121"/>
          <w:sz w:val="20"/>
          <w:szCs w:val="20"/>
          <w:highlight w:val="yellow"/>
          <w:lang w:val="en" w:eastAsia="es-MX"/>
        </w:rPr>
        <w:t>ported, such as the National Em</w:t>
      </w:r>
      <w:r w:rsidR="00F0643F">
        <w:rPr>
          <w:rFonts w:asciiTheme="minorHAnsi" w:hAnsiTheme="minorHAnsi" w:cs="Courier New"/>
          <w:color w:val="212121"/>
          <w:sz w:val="20"/>
          <w:szCs w:val="20"/>
          <w:highlight w:val="yellow"/>
          <w:lang w:val="en" w:eastAsia="es-MX"/>
        </w:rPr>
        <w:t xml:space="preserve">issions Registry (RENE), the National Registry of NAMAs; the REDD+ strategy, and </w:t>
      </w:r>
      <w:r w:rsidR="00F0643F">
        <w:rPr>
          <w:rFonts w:asciiTheme="minorHAnsi" w:hAnsiTheme="minorHAnsi" w:cs="Courier New"/>
          <w:color w:val="212121"/>
          <w:sz w:val="20"/>
          <w:szCs w:val="20"/>
          <w:highlight w:val="yellow"/>
          <w:lang w:val="en" w:eastAsia="es-MX"/>
        </w:rPr>
        <w:lastRenderedPageBreak/>
        <w:t>some a</w:t>
      </w:r>
      <w:r w:rsidRPr="00714E4B">
        <w:rPr>
          <w:rFonts w:asciiTheme="minorHAnsi" w:hAnsiTheme="minorHAnsi" w:cs="Courier New"/>
          <w:color w:val="212121"/>
          <w:sz w:val="20"/>
          <w:szCs w:val="20"/>
          <w:highlight w:val="yellow"/>
          <w:lang w:val="en" w:eastAsia="es-MX"/>
        </w:rPr>
        <w:t xml:space="preserve">reas of opportunity were identified, such as the need to extend, strengthen and integrate MRV mechanisms to achieve a national system </w:t>
      </w:r>
      <w:r w:rsidR="009B6199">
        <w:rPr>
          <w:rFonts w:asciiTheme="minorHAnsi" w:hAnsiTheme="minorHAnsi" w:cs="Courier New"/>
          <w:color w:val="212121"/>
          <w:sz w:val="20"/>
          <w:szCs w:val="20"/>
          <w:highlight w:val="yellow"/>
          <w:lang w:val="en" w:eastAsia="es-MX"/>
        </w:rPr>
        <w:t>with</w:t>
      </w:r>
      <w:r w:rsidRPr="00714E4B">
        <w:rPr>
          <w:rFonts w:asciiTheme="minorHAnsi" w:hAnsiTheme="minorHAnsi" w:cs="Courier New"/>
          <w:color w:val="212121"/>
          <w:sz w:val="20"/>
          <w:szCs w:val="20"/>
          <w:highlight w:val="yellow"/>
          <w:lang w:val="en" w:eastAsia="es-MX"/>
        </w:rPr>
        <w:t xml:space="preserve"> sufficient information to monitor progress in the achievement of national goals.</w:t>
      </w:r>
    </w:p>
    <w:p w:rsidR="00E24509" w:rsidRDefault="00E24509"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p>
    <w:p w:rsidR="00A24DC4" w:rsidRDefault="008656A5"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r w:rsidRPr="008656A5">
        <w:rPr>
          <w:rFonts w:asciiTheme="minorHAnsi" w:hAnsiTheme="minorHAnsi" w:cs="Courier New"/>
          <w:color w:val="212121"/>
          <w:sz w:val="20"/>
          <w:szCs w:val="20"/>
          <w:highlight w:val="yellow"/>
          <w:lang w:val="en" w:eastAsia="es-MX"/>
        </w:rPr>
        <w:t>In relation to the MRV methodologies used in various sectors, it was found that there were different calculation methods, different assumptions and time horizons and also differences at the federal and subnational level, which made it difficult to estimate progress in mitigation. However, recommendations were generated so that in the future, within the context of an MRV framework, a comparable accounting of the actions carried out could be provided.</w:t>
      </w:r>
    </w:p>
    <w:p w:rsidR="00A24DC4" w:rsidRDefault="00A24DC4"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p>
    <w:p w:rsidR="008656A5" w:rsidRPr="008656A5" w:rsidRDefault="008656A5"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r w:rsidRPr="008656A5">
        <w:rPr>
          <w:rFonts w:asciiTheme="minorHAnsi" w:hAnsiTheme="minorHAnsi" w:cs="Courier New"/>
          <w:color w:val="212121"/>
          <w:sz w:val="20"/>
          <w:szCs w:val="20"/>
          <w:highlight w:val="yellow"/>
          <w:lang w:val="en" w:eastAsia="es-MX"/>
        </w:rPr>
        <w:t xml:space="preserve">Regarding institutional arrangements for greenhouse gas inventories, in addition to those described </w:t>
      </w:r>
      <w:r w:rsidR="00F0643F">
        <w:rPr>
          <w:rFonts w:asciiTheme="minorHAnsi" w:hAnsiTheme="minorHAnsi" w:cs="Courier New"/>
          <w:color w:val="212121"/>
          <w:sz w:val="20"/>
          <w:szCs w:val="20"/>
          <w:highlight w:val="yellow"/>
          <w:lang w:val="en" w:eastAsia="es-MX"/>
        </w:rPr>
        <w:t xml:space="preserve">above </w:t>
      </w:r>
      <w:r w:rsidRPr="008656A5">
        <w:rPr>
          <w:rFonts w:asciiTheme="minorHAnsi" w:hAnsiTheme="minorHAnsi" w:cs="Courier New"/>
          <w:color w:val="212121"/>
          <w:sz w:val="20"/>
          <w:szCs w:val="20"/>
          <w:highlight w:val="yellow"/>
          <w:lang w:val="en" w:eastAsia="es-MX"/>
        </w:rPr>
        <w:t>for the national inventory, a coordination protocol was established between the federal Ministry for Environment and Natural Resources (Semarnat) and INECC to support the alignment of climate change programs and greenhouse gas inventories at the federal and state levels.</w:t>
      </w:r>
    </w:p>
    <w:p w:rsidR="00197EEC" w:rsidRDefault="00197EEC" w:rsidP="00693C64">
      <w:pPr>
        <w:rPr>
          <w:rFonts w:ascii="Calibri" w:hAnsi="Calibri"/>
          <w:sz w:val="20"/>
          <w:szCs w:val="20"/>
        </w:rPr>
      </w:pPr>
    </w:p>
    <w:p w:rsidR="009D0F03" w:rsidRPr="009F3798" w:rsidRDefault="00F0643F" w:rsidP="009D0F03">
      <w:pPr>
        <w:spacing w:after="0"/>
        <w:rPr>
          <w:rFonts w:asciiTheme="minorHAnsi" w:hAnsiTheme="minorHAnsi" w:cs="Courier New"/>
          <w:color w:val="212121"/>
          <w:sz w:val="20"/>
          <w:szCs w:val="20"/>
          <w:highlight w:val="green"/>
          <w:lang w:val="en" w:eastAsia="es-MX"/>
        </w:rPr>
      </w:pPr>
      <w:r w:rsidRPr="009F3798">
        <w:rPr>
          <w:rFonts w:asciiTheme="minorHAnsi" w:hAnsiTheme="minorHAnsi" w:cs="Courier New"/>
          <w:color w:val="212121"/>
          <w:sz w:val="20"/>
          <w:szCs w:val="20"/>
          <w:highlight w:val="green"/>
          <w:lang w:val="en" w:eastAsia="es-MX"/>
        </w:rPr>
        <w:t>During the second stage of the Project hardware and software w</w:t>
      </w:r>
      <w:r w:rsidR="009F3798" w:rsidRPr="009F3798">
        <w:rPr>
          <w:rFonts w:asciiTheme="minorHAnsi" w:hAnsiTheme="minorHAnsi" w:cs="Courier New"/>
          <w:color w:val="212121"/>
          <w:sz w:val="20"/>
          <w:szCs w:val="20"/>
          <w:highlight w:val="green"/>
          <w:lang w:val="en" w:eastAsia="es-MX"/>
        </w:rPr>
        <w:t xml:space="preserve">as purchased, which strengthed INECC´s </w:t>
      </w:r>
      <w:r w:rsidRPr="009F3798">
        <w:rPr>
          <w:rFonts w:asciiTheme="minorHAnsi" w:hAnsiTheme="minorHAnsi" w:cs="Courier New"/>
          <w:color w:val="212121"/>
          <w:sz w:val="20"/>
          <w:szCs w:val="20"/>
          <w:highlight w:val="green"/>
          <w:lang w:val="en" w:eastAsia="es-MX"/>
        </w:rPr>
        <w:t xml:space="preserve">capacities for the construction of the MRV system </w:t>
      </w:r>
      <w:r w:rsidR="009F3798" w:rsidRPr="009F3798">
        <w:rPr>
          <w:rFonts w:asciiTheme="minorHAnsi" w:hAnsiTheme="minorHAnsi" w:cs="Courier New"/>
          <w:color w:val="212121"/>
          <w:sz w:val="20"/>
          <w:szCs w:val="20"/>
          <w:highlight w:val="green"/>
          <w:lang w:val="en" w:eastAsia="es-MX"/>
        </w:rPr>
        <w:t xml:space="preserve">. </w:t>
      </w:r>
    </w:p>
    <w:p w:rsidR="009D0F03" w:rsidRPr="005E006D" w:rsidRDefault="009D0F03" w:rsidP="00693C64">
      <w:pPr>
        <w:rPr>
          <w:rFonts w:ascii="Calibri" w:hAnsi="Calibri"/>
          <w:sz w:val="20"/>
          <w:szCs w:val="20"/>
          <w:lang w:val="es-MX"/>
        </w:rPr>
      </w:pPr>
    </w:p>
    <w:p w:rsidR="00197EEC" w:rsidRPr="009B6199" w:rsidRDefault="00197EEC" w:rsidP="00693C64">
      <w:pPr>
        <w:pStyle w:val="Textocomentario"/>
        <w:rPr>
          <w:rFonts w:ascii="Calibri" w:hAnsi="Calibri"/>
          <w:color w:val="4472C4" w:themeColor="accent1"/>
          <w:sz w:val="20"/>
        </w:rPr>
      </w:pPr>
      <w:r w:rsidRPr="009B6199">
        <w:rPr>
          <w:rFonts w:ascii="Calibri" w:hAnsi="Calibri"/>
          <w:color w:val="4472C4" w:themeColor="accent1"/>
          <w:sz w:val="20"/>
        </w:rPr>
        <w:t xml:space="preserve">Can you describe the process(es) implemented to generate and validate outcomes and outputs? </w:t>
      </w:r>
    </w:p>
    <w:p w:rsidR="008656A5" w:rsidRPr="008656A5" w:rsidRDefault="008656A5" w:rsidP="00693C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Courier New"/>
          <w:color w:val="212121"/>
          <w:sz w:val="20"/>
          <w:szCs w:val="20"/>
          <w:highlight w:val="yellow"/>
          <w:lang w:val="en" w:eastAsia="es-MX"/>
        </w:rPr>
      </w:pPr>
      <w:r w:rsidRPr="008656A5">
        <w:rPr>
          <w:rFonts w:asciiTheme="minorHAnsi" w:hAnsiTheme="minorHAnsi" w:cs="Courier New"/>
          <w:color w:val="212121"/>
          <w:sz w:val="20"/>
          <w:szCs w:val="20"/>
          <w:highlight w:val="yellow"/>
          <w:lang w:val="en" w:eastAsia="es-MX"/>
        </w:rPr>
        <w:t xml:space="preserve">Communication was maintained with different </w:t>
      </w:r>
      <w:r w:rsidR="009F3798">
        <w:rPr>
          <w:rFonts w:asciiTheme="minorHAnsi" w:hAnsiTheme="minorHAnsi" w:cs="Courier New"/>
          <w:color w:val="212121"/>
          <w:sz w:val="20"/>
          <w:szCs w:val="20"/>
          <w:highlight w:val="yellow"/>
          <w:lang w:val="en" w:eastAsia="es-MX"/>
        </w:rPr>
        <w:t xml:space="preserve">governmental </w:t>
      </w:r>
      <w:r w:rsidRPr="008656A5">
        <w:rPr>
          <w:rFonts w:asciiTheme="minorHAnsi" w:hAnsiTheme="minorHAnsi" w:cs="Courier New"/>
          <w:color w:val="212121"/>
          <w:sz w:val="20"/>
          <w:szCs w:val="20"/>
          <w:highlight w:val="yellow"/>
          <w:lang w:val="en" w:eastAsia="es-MX"/>
        </w:rPr>
        <w:t xml:space="preserve">agencies </w:t>
      </w:r>
      <w:r w:rsidR="009F3798">
        <w:rPr>
          <w:rFonts w:asciiTheme="minorHAnsi" w:hAnsiTheme="minorHAnsi" w:cs="Courier New"/>
          <w:color w:val="212121"/>
          <w:sz w:val="20"/>
          <w:szCs w:val="20"/>
          <w:highlight w:val="yellow"/>
          <w:lang w:val="en" w:eastAsia="es-MX"/>
        </w:rPr>
        <w:t xml:space="preserve">and private sector organizations, </w:t>
      </w:r>
      <w:r w:rsidRPr="008656A5">
        <w:rPr>
          <w:rFonts w:asciiTheme="minorHAnsi" w:hAnsiTheme="minorHAnsi" w:cs="Courier New"/>
          <w:color w:val="212121"/>
          <w:sz w:val="20"/>
          <w:szCs w:val="20"/>
          <w:highlight w:val="yellow"/>
          <w:lang w:val="en" w:eastAsia="es-MX"/>
        </w:rPr>
        <w:t>in order to have information on their mitigation actions and the methodological assumptions used for their calculation</w:t>
      </w:r>
      <w:r w:rsidR="00A24DC4">
        <w:rPr>
          <w:rFonts w:asciiTheme="minorHAnsi" w:hAnsiTheme="minorHAnsi" w:cs="Courier New"/>
          <w:color w:val="212121"/>
          <w:sz w:val="20"/>
          <w:szCs w:val="20"/>
          <w:highlight w:val="yellow"/>
          <w:lang w:val="en" w:eastAsia="es-MX"/>
        </w:rPr>
        <w:t>.</w:t>
      </w:r>
    </w:p>
    <w:p w:rsidR="009B6199" w:rsidRDefault="009B6199" w:rsidP="00197EEC">
      <w:pPr>
        <w:rPr>
          <w:rFonts w:ascii="Calibri" w:hAnsi="Calibri"/>
          <w:bCs/>
          <w:sz w:val="20"/>
          <w:szCs w:val="20"/>
        </w:rPr>
      </w:pPr>
    </w:p>
    <w:p w:rsidR="00197EEC" w:rsidRPr="009B6199" w:rsidRDefault="00197EEC" w:rsidP="009B6199">
      <w:pPr>
        <w:pStyle w:val="Textocomentario"/>
        <w:rPr>
          <w:rFonts w:ascii="Calibri" w:hAnsi="Calibri"/>
          <w:color w:val="4472C4" w:themeColor="accent1"/>
          <w:sz w:val="20"/>
        </w:rPr>
      </w:pPr>
      <w:r w:rsidRPr="009B6199">
        <w:rPr>
          <w:rFonts w:ascii="Calibri" w:hAnsi="Calibri"/>
          <w:color w:val="4472C4" w:themeColor="accent1"/>
          <w:sz w:val="20"/>
        </w:rPr>
        <w:t>What pieces of advice do you have for future project teams?</w:t>
      </w:r>
    </w:p>
    <w:p w:rsidR="009F3798" w:rsidRPr="00242DD7" w:rsidRDefault="009F3798" w:rsidP="009F3798">
      <w:pPr>
        <w:pStyle w:val="HTMLconformatoprevio"/>
        <w:shd w:val="clear" w:color="auto" w:fill="FFFFFF"/>
        <w:rPr>
          <w:rFonts w:asciiTheme="minorHAnsi" w:hAnsiTheme="minorHAnsi"/>
          <w:color w:val="212121"/>
          <w:highlight w:val="green"/>
          <w:lang w:val="en"/>
        </w:rPr>
      </w:pPr>
      <w:r w:rsidRPr="00242DD7">
        <w:rPr>
          <w:rFonts w:asciiTheme="minorHAnsi" w:hAnsiTheme="minorHAnsi"/>
          <w:color w:val="212121"/>
          <w:highlight w:val="green"/>
          <w:lang w:val="en"/>
        </w:rPr>
        <w:t xml:space="preserve">Organize workshops in three stages: one for planning activities and prior to requesting information in order to </w:t>
      </w:r>
      <w:r>
        <w:rPr>
          <w:rFonts w:asciiTheme="minorHAnsi" w:hAnsiTheme="minorHAnsi"/>
          <w:color w:val="212121"/>
          <w:highlight w:val="green"/>
          <w:lang w:val="en"/>
        </w:rPr>
        <w:t xml:space="preserve">explain the process of integration of the report, </w:t>
      </w:r>
      <w:r w:rsidRPr="00242DD7">
        <w:rPr>
          <w:rFonts w:asciiTheme="minorHAnsi" w:hAnsiTheme="minorHAnsi"/>
          <w:color w:val="212121"/>
          <w:highlight w:val="green"/>
          <w:lang w:val="en"/>
        </w:rPr>
        <w:t xml:space="preserve">agree methodologies, formats, characteristics of </w:t>
      </w:r>
      <w:r>
        <w:rPr>
          <w:rFonts w:asciiTheme="minorHAnsi" w:hAnsiTheme="minorHAnsi"/>
          <w:color w:val="212121"/>
          <w:highlight w:val="green"/>
          <w:lang w:val="en"/>
        </w:rPr>
        <w:t xml:space="preserve">mitigation </w:t>
      </w:r>
      <w:r w:rsidRPr="00242DD7">
        <w:rPr>
          <w:rFonts w:asciiTheme="minorHAnsi" w:hAnsiTheme="minorHAnsi"/>
          <w:color w:val="212121"/>
          <w:highlight w:val="green"/>
          <w:lang w:val="en"/>
        </w:rPr>
        <w:t>actions to be reported; one for follow-up activities and progress assessment; and final presentation and validation of results workshop</w:t>
      </w:r>
      <w:r>
        <w:rPr>
          <w:rFonts w:asciiTheme="minorHAnsi" w:hAnsiTheme="minorHAnsi"/>
          <w:color w:val="212121"/>
          <w:highlight w:val="green"/>
          <w:lang w:val="en"/>
        </w:rPr>
        <w:t>. This can help to maintain close communication with stakeholders along the process.</w:t>
      </w:r>
    </w:p>
    <w:p w:rsidR="009F3798" w:rsidRDefault="009F3798" w:rsidP="00197EEC">
      <w:pPr>
        <w:rPr>
          <w:rFonts w:ascii="Calibri" w:hAnsi="Calibri"/>
          <w:sz w:val="20"/>
          <w:szCs w:val="20"/>
        </w:rPr>
      </w:pPr>
    </w:p>
    <w:p w:rsidR="009F3798" w:rsidRDefault="009F3798" w:rsidP="00197EEC">
      <w:pPr>
        <w:rPr>
          <w:rFonts w:ascii="Calibri" w:hAnsi="Calibri"/>
          <w:sz w:val="20"/>
          <w:szCs w:val="20"/>
        </w:rPr>
      </w:pPr>
    </w:p>
    <w:p w:rsidR="00197EEC" w:rsidRDefault="00197EEC" w:rsidP="00197EEC">
      <w:pPr>
        <w:pStyle w:val="Prrafodelista"/>
        <w:numPr>
          <w:ilvl w:val="0"/>
          <w:numId w:val="5"/>
        </w:numPr>
        <w:spacing w:after="200" w:line="276" w:lineRule="auto"/>
        <w:contextualSpacing/>
        <w:jc w:val="both"/>
        <w:rPr>
          <w:rStyle w:val="Textoennegrita"/>
          <w:rFonts w:ascii="Calibri" w:hAnsi="Calibri"/>
        </w:rPr>
      </w:pPr>
      <w:r>
        <w:rPr>
          <w:rStyle w:val="Textoennegrita"/>
          <w:rFonts w:ascii="Calibri" w:hAnsi="Calibri"/>
          <w:sz w:val="20"/>
          <w:szCs w:val="20"/>
        </w:rPr>
        <w:t>Constraints and Gaps/Support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398"/>
      </w:tblGrid>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r>
              <w:rPr>
                <w:rFonts w:ascii="Calibri" w:hAnsi="Calibri"/>
                <w:sz w:val="20"/>
                <w:szCs w:val="20"/>
              </w:rPr>
              <w:t xml:space="preserve">Expected outcome </w:t>
            </w:r>
          </w:p>
        </w:tc>
        <w:tc>
          <w:tcPr>
            <w:tcW w:w="7398" w:type="dxa"/>
            <w:tcBorders>
              <w:top w:val="single" w:sz="4" w:space="0" w:color="auto"/>
              <w:left w:val="single" w:sz="4" w:space="0" w:color="auto"/>
              <w:bottom w:val="single" w:sz="4" w:space="0" w:color="auto"/>
              <w:right w:val="single" w:sz="4" w:space="0" w:color="auto"/>
            </w:tcBorders>
          </w:tcPr>
          <w:p w:rsidR="00197EEC" w:rsidRDefault="008D5F67">
            <w:pPr>
              <w:rPr>
                <w:rFonts w:ascii="Calibri" w:hAnsi="Calibri"/>
                <w:sz w:val="20"/>
                <w:szCs w:val="20"/>
              </w:rPr>
            </w:pPr>
            <w:r>
              <w:rPr>
                <w:rFonts w:ascii="Calibri" w:hAnsi="Calibri"/>
                <w:sz w:val="20"/>
                <w:szCs w:val="20"/>
              </w:rPr>
              <w:t>Relevant information on financial support has been compiled and updated</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1</w:t>
            </w:r>
          </w:p>
        </w:tc>
        <w:tc>
          <w:tcPr>
            <w:tcW w:w="7398" w:type="dxa"/>
            <w:tcBorders>
              <w:top w:val="single" w:sz="4" w:space="0" w:color="auto"/>
              <w:left w:val="single" w:sz="4" w:space="0" w:color="auto"/>
              <w:bottom w:val="single" w:sz="4" w:space="0" w:color="auto"/>
              <w:right w:val="single" w:sz="4" w:space="0" w:color="auto"/>
            </w:tcBorders>
          </w:tcPr>
          <w:p w:rsidR="00197EEC" w:rsidRDefault="008D5F67" w:rsidP="008D5F67">
            <w:pPr>
              <w:rPr>
                <w:rFonts w:ascii="Calibri" w:hAnsi="Calibri"/>
                <w:sz w:val="20"/>
                <w:szCs w:val="20"/>
              </w:rPr>
            </w:pPr>
            <w:r>
              <w:rPr>
                <w:rFonts w:ascii="Calibri" w:hAnsi="Calibri"/>
                <w:sz w:val="20"/>
                <w:szCs w:val="20"/>
              </w:rPr>
              <w:t>Information on financial resources and technical support received for activities related to climate change (including collaboration activities related to technology transfer and capacity building and the financial support received since the publication of the Fifth National Communication)</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2</w:t>
            </w:r>
          </w:p>
        </w:tc>
        <w:tc>
          <w:tcPr>
            <w:tcW w:w="7398" w:type="dxa"/>
            <w:tcBorders>
              <w:top w:val="single" w:sz="4" w:space="0" w:color="auto"/>
              <w:left w:val="single" w:sz="4" w:space="0" w:color="auto"/>
              <w:bottom w:val="single" w:sz="4" w:space="0" w:color="auto"/>
              <w:right w:val="single" w:sz="4" w:space="0" w:color="auto"/>
            </w:tcBorders>
          </w:tcPr>
          <w:p w:rsidR="00197EEC" w:rsidRDefault="008D5F67">
            <w:pPr>
              <w:rPr>
                <w:rFonts w:ascii="Calibri" w:hAnsi="Calibri"/>
                <w:sz w:val="20"/>
                <w:szCs w:val="20"/>
              </w:rPr>
            </w:pPr>
            <w:r>
              <w:rPr>
                <w:rFonts w:ascii="Calibri" w:hAnsi="Calibri"/>
                <w:sz w:val="20"/>
                <w:szCs w:val="20"/>
              </w:rPr>
              <w:t>Technology, financial and capacity needs for mitigation assessed (including financial requirements for the assessment of mitigation opportunities)</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Expected output 3</w:t>
            </w:r>
          </w:p>
        </w:tc>
        <w:tc>
          <w:tcPr>
            <w:tcW w:w="7398" w:type="dxa"/>
            <w:tcBorders>
              <w:top w:val="single" w:sz="4" w:space="0" w:color="auto"/>
              <w:left w:val="single" w:sz="4" w:space="0" w:color="auto"/>
              <w:bottom w:val="single" w:sz="4" w:space="0" w:color="auto"/>
              <w:right w:val="single" w:sz="4" w:space="0" w:color="auto"/>
            </w:tcBorders>
          </w:tcPr>
          <w:p w:rsidR="00197EEC" w:rsidRDefault="008D5F67">
            <w:pPr>
              <w:rPr>
                <w:rFonts w:ascii="Calibri" w:hAnsi="Calibri"/>
                <w:sz w:val="20"/>
                <w:szCs w:val="20"/>
              </w:rPr>
            </w:pPr>
            <w:r>
              <w:rPr>
                <w:rFonts w:ascii="Calibri" w:hAnsi="Calibri"/>
                <w:sz w:val="20"/>
                <w:szCs w:val="20"/>
              </w:rPr>
              <w:t>Financial report produced</w:t>
            </w:r>
          </w:p>
        </w:tc>
      </w:tr>
    </w:tbl>
    <w:p w:rsidR="00197EEC" w:rsidRDefault="00197EEC" w:rsidP="00197EEC">
      <w:pPr>
        <w:rPr>
          <w:rFonts w:ascii="Calibri" w:hAnsi="Calibri"/>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398"/>
      </w:tblGrid>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 xml:space="preserve">Final outcome </w:t>
            </w:r>
          </w:p>
        </w:tc>
        <w:tc>
          <w:tcPr>
            <w:tcW w:w="7398" w:type="dxa"/>
            <w:tcBorders>
              <w:top w:val="single" w:sz="4" w:space="0" w:color="auto"/>
              <w:left w:val="single" w:sz="4" w:space="0" w:color="auto"/>
              <w:bottom w:val="single" w:sz="4" w:space="0" w:color="auto"/>
              <w:right w:val="single" w:sz="4" w:space="0" w:color="auto"/>
            </w:tcBorders>
          </w:tcPr>
          <w:p w:rsidR="00197EEC" w:rsidRPr="00A24DC4" w:rsidRDefault="00477968" w:rsidP="00A24DC4">
            <w:pPr>
              <w:rPr>
                <w:rFonts w:ascii="Calibri" w:hAnsi="Calibri"/>
                <w:sz w:val="20"/>
                <w:szCs w:val="20"/>
                <w:highlight w:val="yellow"/>
              </w:rPr>
            </w:pPr>
            <w:r w:rsidRPr="00A24DC4">
              <w:rPr>
                <w:rFonts w:ascii="Calibri" w:hAnsi="Calibri"/>
                <w:sz w:val="20"/>
                <w:szCs w:val="20"/>
                <w:highlight w:val="yellow"/>
              </w:rPr>
              <w:t xml:space="preserve">Relevant information on financial support </w:t>
            </w:r>
            <w:r w:rsidR="00A24DC4" w:rsidRPr="00A24DC4">
              <w:rPr>
                <w:rFonts w:ascii="Calibri" w:hAnsi="Calibri"/>
                <w:sz w:val="20"/>
                <w:szCs w:val="20"/>
                <w:highlight w:val="yellow"/>
              </w:rPr>
              <w:t>was</w:t>
            </w:r>
            <w:r w:rsidRPr="00A24DC4">
              <w:rPr>
                <w:rFonts w:ascii="Calibri" w:hAnsi="Calibri"/>
                <w:sz w:val="20"/>
                <w:szCs w:val="20"/>
                <w:highlight w:val="yellow"/>
              </w:rPr>
              <w:t xml:space="preserve"> compiled and updated</w:t>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1</w:t>
            </w:r>
          </w:p>
        </w:tc>
        <w:tc>
          <w:tcPr>
            <w:tcW w:w="7398" w:type="dxa"/>
            <w:tcBorders>
              <w:top w:val="single" w:sz="4" w:space="0" w:color="auto"/>
              <w:left w:val="single" w:sz="4" w:space="0" w:color="auto"/>
              <w:bottom w:val="single" w:sz="4" w:space="0" w:color="auto"/>
              <w:right w:val="single" w:sz="4" w:space="0" w:color="auto"/>
            </w:tcBorders>
          </w:tcPr>
          <w:p w:rsidR="00052D69" w:rsidRDefault="00477968" w:rsidP="00052D69">
            <w:pPr>
              <w:rPr>
                <w:rFonts w:ascii="Calibri" w:hAnsi="Calibri"/>
                <w:sz w:val="20"/>
                <w:szCs w:val="20"/>
                <w:highlight w:val="yellow"/>
              </w:rPr>
            </w:pPr>
            <w:r w:rsidRPr="00A24DC4">
              <w:rPr>
                <w:rFonts w:ascii="Calibri" w:hAnsi="Calibri"/>
                <w:sz w:val="20"/>
                <w:szCs w:val="20"/>
                <w:highlight w:val="yellow"/>
              </w:rPr>
              <w:t>Information on financial resources and technical support for activities related to climate change was estimated and provided</w:t>
            </w:r>
            <w:r w:rsidR="00052D69">
              <w:rPr>
                <w:rFonts w:ascii="Calibri" w:hAnsi="Calibri"/>
                <w:sz w:val="20"/>
                <w:szCs w:val="20"/>
                <w:highlight w:val="yellow"/>
              </w:rPr>
              <w:t>.</w:t>
            </w:r>
            <w:r w:rsidR="006510F4">
              <w:rPr>
                <w:rFonts w:ascii="Calibri" w:hAnsi="Calibri"/>
                <w:sz w:val="20"/>
                <w:szCs w:val="20"/>
                <w:highlight w:val="yellow"/>
              </w:rPr>
              <w:t xml:space="preserve"> </w:t>
            </w:r>
          </w:p>
          <w:p w:rsidR="00197EEC" w:rsidRPr="00A24DC4" w:rsidRDefault="00052D69" w:rsidP="00052D69">
            <w:pPr>
              <w:rPr>
                <w:rFonts w:ascii="Calibri" w:hAnsi="Calibri"/>
                <w:sz w:val="20"/>
                <w:szCs w:val="20"/>
                <w:highlight w:val="yellow"/>
              </w:rPr>
            </w:pPr>
            <w:commentRangeStart w:id="0"/>
            <w:r w:rsidRPr="00F06613">
              <w:rPr>
                <w:rFonts w:ascii="Calibri" w:hAnsi="Calibri"/>
                <w:color w:val="FF0000"/>
                <w:sz w:val="20"/>
                <w:szCs w:val="20"/>
              </w:rPr>
              <w:t>include the analysis of the d</w:t>
            </w:r>
            <w:r w:rsidR="008E6C4D" w:rsidRPr="00F06613">
              <w:rPr>
                <w:rFonts w:ascii="Calibri" w:hAnsi="Calibri"/>
                <w:color w:val="FF0000"/>
                <w:sz w:val="20"/>
                <w:szCs w:val="20"/>
              </w:rPr>
              <w:t xml:space="preserve">ecrease in the budget of INECC </w:t>
            </w:r>
            <w:commentRangeEnd w:id="0"/>
            <w:r w:rsidR="00F06613">
              <w:rPr>
                <w:rStyle w:val="Refdecomentario"/>
              </w:rPr>
              <w:commentReference w:id="0"/>
            </w:r>
          </w:p>
        </w:tc>
      </w:tr>
      <w:tr w:rsidR="00197EEC"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2</w:t>
            </w:r>
          </w:p>
        </w:tc>
        <w:tc>
          <w:tcPr>
            <w:tcW w:w="7398" w:type="dxa"/>
            <w:tcBorders>
              <w:top w:val="single" w:sz="4" w:space="0" w:color="auto"/>
              <w:left w:val="single" w:sz="4" w:space="0" w:color="auto"/>
              <w:bottom w:val="single" w:sz="4" w:space="0" w:color="auto"/>
              <w:right w:val="single" w:sz="4" w:space="0" w:color="auto"/>
            </w:tcBorders>
          </w:tcPr>
          <w:p w:rsidR="00197EEC" w:rsidRPr="00A24DC4" w:rsidRDefault="00477968" w:rsidP="00477968">
            <w:pPr>
              <w:rPr>
                <w:rFonts w:ascii="Calibri" w:hAnsi="Calibri"/>
                <w:sz w:val="20"/>
                <w:szCs w:val="20"/>
                <w:highlight w:val="yellow"/>
              </w:rPr>
            </w:pPr>
            <w:r w:rsidRPr="00A24DC4">
              <w:rPr>
                <w:rFonts w:ascii="Calibri" w:hAnsi="Calibri"/>
                <w:sz w:val="20"/>
                <w:szCs w:val="20"/>
                <w:highlight w:val="yellow"/>
              </w:rPr>
              <w:t xml:space="preserve">Technology, financial and capacity needs for mitigation </w:t>
            </w:r>
            <w:r w:rsidR="00A24DC4" w:rsidRPr="00A24DC4">
              <w:rPr>
                <w:rFonts w:ascii="Calibri" w:hAnsi="Calibri"/>
                <w:sz w:val="20"/>
                <w:szCs w:val="20"/>
                <w:highlight w:val="yellow"/>
              </w:rPr>
              <w:t xml:space="preserve">were </w:t>
            </w:r>
            <w:r w:rsidRPr="00A24DC4">
              <w:rPr>
                <w:rFonts w:ascii="Calibri" w:hAnsi="Calibri"/>
                <w:sz w:val="20"/>
                <w:szCs w:val="20"/>
                <w:highlight w:val="yellow"/>
              </w:rPr>
              <w:t xml:space="preserve">assessed </w:t>
            </w:r>
          </w:p>
        </w:tc>
      </w:tr>
      <w:tr w:rsidR="00197EEC" w:rsidRPr="00477968" w:rsidTr="00197EEC">
        <w:tc>
          <w:tcPr>
            <w:tcW w:w="2178" w:type="dxa"/>
            <w:tcBorders>
              <w:top w:val="single" w:sz="4" w:space="0" w:color="auto"/>
              <w:left w:val="single" w:sz="4" w:space="0" w:color="auto"/>
              <w:bottom w:val="single" w:sz="4" w:space="0" w:color="auto"/>
              <w:right w:val="single" w:sz="4" w:space="0" w:color="auto"/>
            </w:tcBorders>
            <w:hideMark/>
          </w:tcPr>
          <w:p w:rsidR="00197EEC" w:rsidRDefault="00197EEC">
            <w:pPr>
              <w:jc w:val="right"/>
              <w:rPr>
                <w:rFonts w:ascii="Calibri" w:hAnsi="Calibri"/>
                <w:sz w:val="20"/>
                <w:szCs w:val="20"/>
              </w:rPr>
            </w:pPr>
            <w:r>
              <w:rPr>
                <w:rFonts w:ascii="Calibri" w:hAnsi="Calibri"/>
                <w:sz w:val="20"/>
                <w:szCs w:val="20"/>
              </w:rPr>
              <w:t>Final output 3</w:t>
            </w:r>
          </w:p>
        </w:tc>
        <w:tc>
          <w:tcPr>
            <w:tcW w:w="7398" w:type="dxa"/>
            <w:tcBorders>
              <w:top w:val="single" w:sz="4" w:space="0" w:color="auto"/>
              <w:left w:val="single" w:sz="4" w:space="0" w:color="auto"/>
              <w:bottom w:val="single" w:sz="4" w:space="0" w:color="auto"/>
              <w:right w:val="single" w:sz="4" w:space="0" w:color="auto"/>
            </w:tcBorders>
          </w:tcPr>
          <w:p w:rsidR="00197EEC" w:rsidRPr="00477968" w:rsidRDefault="00477968" w:rsidP="00F06613">
            <w:pPr>
              <w:rPr>
                <w:rFonts w:ascii="Calibri" w:hAnsi="Calibri"/>
                <w:sz w:val="20"/>
                <w:szCs w:val="20"/>
                <w:lang w:val="es-MX"/>
              </w:rPr>
            </w:pPr>
            <w:r w:rsidRPr="00F06613">
              <w:rPr>
                <w:rFonts w:ascii="Calibri" w:hAnsi="Calibri"/>
                <w:sz w:val="20"/>
                <w:szCs w:val="20"/>
                <w:highlight w:val="yellow"/>
                <w:lang w:val="en-US"/>
              </w:rPr>
              <w:t xml:space="preserve">Financial report </w:t>
            </w:r>
            <w:r w:rsidR="00F06613" w:rsidRPr="00F06613">
              <w:rPr>
                <w:rFonts w:ascii="Calibri" w:hAnsi="Calibri"/>
                <w:sz w:val="20"/>
                <w:szCs w:val="20"/>
                <w:highlight w:val="yellow"/>
                <w:lang w:val="en-US"/>
              </w:rPr>
              <w:t>included in the BUR</w:t>
            </w:r>
          </w:p>
        </w:tc>
      </w:tr>
    </w:tbl>
    <w:p w:rsidR="00197EEC" w:rsidRDefault="00197EEC" w:rsidP="00197EEC">
      <w:pPr>
        <w:rPr>
          <w:rFonts w:ascii="Calibri" w:hAnsi="Calibri"/>
          <w:bCs/>
          <w:sz w:val="20"/>
          <w:szCs w:val="20"/>
        </w:rPr>
      </w:pPr>
    </w:p>
    <w:p w:rsidR="00197EEC" w:rsidRPr="00F73BDA" w:rsidRDefault="00197EEC" w:rsidP="00693C64">
      <w:pPr>
        <w:rPr>
          <w:rFonts w:ascii="Calibri" w:hAnsi="Calibri"/>
          <w:color w:val="4472C4" w:themeColor="accent1"/>
          <w:sz w:val="20"/>
          <w:szCs w:val="20"/>
        </w:rPr>
      </w:pPr>
      <w:r w:rsidRPr="00F73BDA">
        <w:rPr>
          <w:rFonts w:ascii="Calibri" w:hAnsi="Calibri"/>
          <w:color w:val="4472C4" w:themeColor="accent1"/>
          <w:sz w:val="20"/>
          <w:szCs w:val="20"/>
        </w:rPr>
        <w:t xml:space="preserve">Please, shortly discuss the expected outcomes and outputs of the Constraints and gaps, and related financial, technical and capacity needs component, and compare to what was actually realized within the context of this </w:t>
      </w:r>
      <w:r w:rsidRPr="00F73BDA">
        <w:rPr>
          <w:rFonts w:ascii="Calibri" w:hAnsi="Calibri"/>
          <w:color w:val="4472C4" w:themeColor="accent1"/>
          <w:sz w:val="20"/>
          <w:szCs w:val="20"/>
        </w:rPr>
        <w:lastRenderedPageBreak/>
        <w:t>project. If there was any diverting from the originally expected outcomes and outputs, please explain the main reasons (e.g. lack of data, risk of duplication of work done in the context of parallel projects, among others).</w:t>
      </w:r>
    </w:p>
    <w:p w:rsidR="00052D69" w:rsidRPr="005E006D" w:rsidRDefault="00052D69" w:rsidP="00693C64">
      <w:pPr>
        <w:pStyle w:val="HTMLconformatoprevio"/>
        <w:shd w:val="clear" w:color="auto" w:fill="FFFFFF"/>
        <w:jc w:val="both"/>
        <w:rPr>
          <w:rFonts w:ascii="Calibri" w:hAnsi="Calibri" w:cs="Times New Roman"/>
          <w:highlight w:val="yellow"/>
          <w:lang w:val="en-US" w:eastAsia="en-US"/>
        </w:rPr>
      </w:pPr>
    </w:p>
    <w:p w:rsidR="00C46C2B" w:rsidRPr="005E006D" w:rsidRDefault="00C34581" w:rsidP="00693C64">
      <w:pPr>
        <w:pStyle w:val="HTMLconformatoprevio"/>
        <w:shd w:val="clear" w:color="auto" w:fill="FFFFFF"/>
        <w:jc w:val="both"/>
        <w:rPr>
          <w:rFonts w:ascii="Calibri" w:hAnsi="Calibri" w:cs="Times New Roman"/>
          <w:highlight w:val="green"/>
          <w:lang w:val="en-US" w:eastAsia="en-US"/>
        </w:rPr>
      </w:pPr>
      <w:r w:rsidRPr="005E006D">
        <w:rPr>
          <w:rFonts w:ascii="Calibri" w:hAnsi="Calibri" w:cs="Times New Roman"/>
          <w:highlight w:val="yellow"/>
          <w:lang w:val="en-US" w:eastAsia="en-US"/>
        </w:rPr>
        <w:t xml:space="preserve">UNFCCC has not </w:t>
      </w:r>
      <w:r w:rsidR="00052D69" w:rsidRPr="005E006D">
        <w:rPr>
          <w:rFonts w:ascii="Calibri" w:hAnsi="Calibri" w:cs="Times New Roman"/>
          <w:highlight w:val="yellow"/>
          <w:lang w:val="en-US" w:eastAsia="en-US"/>
        </w:rPr>
        <w:t xml:space="preserve">yet </w:t>
      </w:r>
      <w:r w:rsidRPr="005E006D">
        <w:rPr>
          <w:rFonts w:ascii="Calibri" w:hAnsi="Calibri" w:cs="Times New Roman"/>
          <w:highlight w:val="yellow"/>
          <w:lang w:val="en-US" w:eastAsia="en-US"/>
        </w:rPr>
        <w:t xml:space="preserve">agreed </w:t>
      </w:r>
      <w:r w:rsidR="006510F4">
        <w:rPr>
          <w:rFonts w:ascii="Calibri" w:hAnsi="Calibri" w:cs="Times New Roman"/>
          <w:highlight w:val="yellow"/>
          <w:lang w:val="en-US" w:eastAsia="en-US"/>
        </w:rPr>
        <w:t xml:space="preserve">with it’s </w:t>
      </w:r>
      <w:r w:rsidR="006510F4">
        <w:rPr>
          <w:rFonts w:ascii="Calibri" w:hAnsi="Calibri" w:cs="Times New Roman"/>
          <w:highlight w:val="yellow"/>
          <w:lang w:val="en-US" w:eastAsia="en-US"/>
        </w:rPr>
        <w:t xml:space="preserve">member </w:t>
      </w:r>
      <w:r w:rsidR="006510F4">
        <w:rPr>
          <w:rFonts w:ascii="Calibri" w:hAnsi="Calibri" w:cs="Times New Roman"/>
          <w:highlight w:val="yellow"/>
          <w:lang w:val="en-US" w:eastAsia="en-US"/>
        </w:rPr>
        <w:t>parties</w:t>
      </w:r>
      <w:r w:rsidR="006510F4" w:rsidRPr="005E006D">
        <w:rPr>
          <w:rFonts w:ascii="Calibri" w:hAnsi="Calibri" w:cs="Times New Roman"/>
          <w:highlight w:val="yellow"/>
          <w:lang w:val="en-US" w:eastAsia="en-US"/>
        </w:rPr>
        <w:t xml:space="preserve"> </w:t>
      </w:r>
      <w:r w:rsidRPr="005E006D">
        <w:rPr>
          <w:rFonts w:ascii="Calibri" w:hAnsi="Calibri" w:cs="Times New Roman"/>
          <w:highlight w:val="yellow"/>
          <w:lang w:val="en-US" w:eastAsia="en-US"/>
        </w:rPr>
        <w:t xml:space="preserve">a methodology for the quantification of resources for climate change </w:t>
      </w:r>
      <w:r w:rsidR="00A24DC4" w:rsidRPr="005E006D">
        <w:rPr>
          <w:rFonts w:ascii="Calibri" w:hAnsi="Calibri" w:cs="Times New Roman"/>
          <w:highlight w:val="yellow"/>
          <w:lang w:val="en-US" w:eastAsia="en-US"/>
        </w:rPr>
        <w:t xml:space="preserve">actions </w:t>
      </w:r>
      <w:r w:rsidRPr="005E006D">
        <w:rPr>
          <w:rFonts w:ascii="Calibri" w:hAnsi="Calibri" w:cs="Times New Roman"/>
          <w:highlight w:val="yellow"/>
          <w:lang w:val="en-US" w:eastAsia="en-US"/>
        </w:rPr>
        <w:t>and for their reporting. Mexico started a discussion among stakeholders i</w:t>
      </w:r>
      <w:r w:rsidR="00445548" w:rsidRPr="005E006D">
        <w:rPr>
          <w:rFonts w:ascii="Calibri" w:hAnsi="Calibri" w:cs="Times New Roman"/>
          <w:highlight w:val="yellow"/>
          <w:lang w:val="en-US" w:eastAsia="en-US"/>
        </w:rPr>
        <w:t xml:space="preserve">n order to agree on definitions, in the first place, </w:t>
      </w:r>
      <w:r w:rsidRPr="005E006D">
        <w:rPr>
          <w:rFonts w:ascii="Calibri" w:hAnsi="Calibri" w:cs="Times New Roman"/>
          <w:highlight w:val="yellow"/>
          <w:lang w:val="en-US" w:eastAsia="en-US"/>
        </w:rPr>
        <w:t xml:space="preserve">and </w:t>
      </w:r>
      <w:r w:rsidR="00F06613">
        <w:rPr>
          <w:rFonts w:ascii="Calibri" w:hAnsi="Calibri" w:cs="Times New Roman"/>
          <w:highlight w:val="yellow"/>
          <w:lang w:val="en-US" w:eastAsia="en-US"/>
        </w:rPr>
        <w:t xml:space="preserve">on </w:t>
      </w:r>
      <w:r w:rsidRPr="005E006D">
        <w:rPr>
          <w:rFonts w:ascii="Calibri" w:hAnsi="Calibri" w:cs="Times New Roman"/>
          <w:highlight w:val="yellow"/>
          <w:lang w:val="en-US" w:eastAsia="en-US"/>
        </w:rPr>
        <w:t>tracking mechanisms of tagged resources for climate change and for the systematization of this information.</w:t>
      </w:r>
      <w:r w:rsidR="00F06613">
        <w:rPr>
          <w:rFonts w:ascii="Calibri" w:hAnsi="Calibri" w:cs="Times New Roman"/>
          <w:highlight w:val="yellow"/>
          <w:lang w:val="en-US" w:eastAsia="en-US"/>
        </w:rPr>
        <w:t xml:space="preserve"> Also a study was undertaken, but </w:t>
      </w:r>
      <w:r w:rsidR="00445548" w:rsidRPr="005E006D">
        <w:rPr>
          <w:rFonts w:ascii="Calibri" w:hAnsi="Calibri" w:cs="Times New Roman"/>
          <w:highlight w:val="green"/>
          <w:lang w:val="en-US" w:eastAsia="en-US"/>
        </w:rPr>
        <w:t>there is still uncertainty in this matter and it has not been possible to have precise information</w:t>
      </w:r>
      <w:r w:rsidR="00F06613">
        <w:rPr>
          <w:rFonts w:ascii="Calibri" w:hAnsi="Calibri" w:cs="Times New Roman"/>
          <w:highlight w:val="green"/>
          <w:lang w:val="en-US" w:eastAsia="en-US"/>
        </w:rPr>
        <w:t xml:space="preserve"> on this matter.</w:t>
      </w:r>
    </w:p>
    <w:p w:rsidR="00C46C2B" w:rsidRPr="005E006D" w:rsidRDefault="00C46C2B" w:rsidP="00693C64">
      <w:pPr>
        <w:pStyle w:val="HTMLconformatoprevio"/>
        <w:shd w:val="clear" w:color="auto" w:fill="FFFFFF"/>
        <w:jc w:val="both"/>
        <w:rPr>
          <w:rFonts w:ascii="Calibri" w:hAnsi="Calibri" w:cs="Times New Roman"/>
          <w:highlight w:val="yellow"/>
          <w:lang w:val="en-US" w:eastAsia="en-US"/>
        </w:rPr>
      </w:pPr>
    </w:p>
    <w:p w:rsidR="00C34581" w:rsidRPr="000231F2" w:rsidRDefault="00693C64" w:rsidP="00693C64">
      <w:pPr>
        <w:pStyle w:val="HTMLconformatoprevio"/>
        <w:shd w:val="clear" w:color="auto" w:fill="FFFFFF"/>
        <w:jc w:val="both"/>
        <w:rPr>
          <w:rFonts w:ascii="Calibri" w:hAnsi="Calibri" w:cs="Times New Roman"/>
          <w:color w:val="FF0000"/>
          <w:highlight w:val="yellow"/>
          <w:lang w:val="en-US" w:eastAsia="en-US"/>
        </w:rPr>
      </w:pPr>
      <w:commentRangeStart w:id="1"/>
      <w:r w:rsidRPr="005E006D">
        <w:rPr>
          <w:rFonts w:ascii="Calibri" w:hAnsi="Calibri" w:cs="Times New Roman"/>
          <w:color w:val="FF0000"/>
          <w:highlight w:val="yellow"/>
          <w:lang w:val="en-US" w:eastAsia="en-US"/>
        </w:rPr>
        <w:t>(Helena</w:t>
      </w:r>
      <w:r w:rsidR="00186074" w:rsidRPr="005E006D">
        <w:rPr>
          <w:lang w:val="en-US"/>
        </w:rPr>
        <w:t xml:space="preserve"> </w:t>
      </w:r>
      <w:r w:rsidR="00186074" w:rsidRPr="005E006D">
        <w:rPr>
          <w:rFonts w:ascii="Calibri" w:hAnsi="Calibri" w:cs="Times New Roman"/>
          <w:color w:val="FF0000"/>
          <w:lang w:val="en-US" w:eastAsia="en-US"/>
        </w:rPr>
        <w:t>we can improve this paragraph</w:t>
      </w:r>
      <w:r w:rsidR="0010544C" w:rsidRPr="005E006D">
        <w:rPr>
          <w:rFonts w:ascii="Calibri" w:hAnsi="Calibri" w:cs="Times New Roman"/>
          <w:color w:val="FF0000"/>
          <w:lang w:val="en-US" w:eastAsia="en-US"/>
        </w:rPr>
        <w:t xml:space="preserve"> </w:t>
      </w:r>
      <w:r w:rsidRPr="005E006D">
        <w:rPr>
          <w:rFonts w:ascii="Calibri" w:hAnsi="Calibri" w:cs="Times New Roman"/>
          <w:color w:val="FF0000"/>
          <w:highlight w:val="yellow"/>
          <w:lang w:val="en-US" w:eastAsia="en-US"/>
        </w:rPr>
        <w:t xml:space="preserve">with the comments of the last </w:t>
      </w:r>
      <w:r w:rsidRPr="005E006D">
        <w:rPr>
          <w:rFonts w:ascii="Calibri" w:hAnsi="Calibri" w:cs="Times New Roman"/>
          <w:color w:val="FF0000"/>
          <w:lang w:val="en-US" w:eastAsia="en-US"/>
        </w:rPr>
        <w:t>Mexico_National Communication and Biennial Update Report Status Survey</w:t>
      </w:r>
      <w:r w:rsidR="000231F2">
        <w:rPr>
          <w:rFonts w:ascii="Calibri" w:hAnsi="Calibri" w:cs="Times New Roman"/>
          <w:color w:val="FF0000"/>
          <w:highlight w:val="yellow"/>
          <w:lang w:val="en-US" w:eastAsia="en-US"/>
        </w:rPr>
        <w:t xml:space="preserve"> </w:t>
      </w:r>
      <w:commentRangeEnd w:id="1"/>
      <w:r w:rsidR="00F06613">
        <w:rPr>
          <w:rStyle w:val="Refdecomentario"/>
          <w:rFonts w:ascii="Arial" w:hAnsi="Arial" w:cs="Times New Roman"/>
          <w:lang w:val="en-GB" w:eastAsia="en-US"/>
        </w:rPr>
        <w:commentReference w:id="1"/>
      </w:r>
    </w:p>
    <w:p w:rsidR="00591633" w:rsidRPr="00186074" w:rsidRDefault="00591633" w:rsidP="00693C64">
      <w:pPr>
        <w:pStyle w:val="Textocomentario"/>
        <w:rPr>
          <w:rFonts w:ascii="Calibri" w:hAnsi="Calibri"/>
          <w:color w:val="FF0000"/>
          <w:sz w:val="20"/>
        </w:rPr>
      </w:pPr>
    </w:p>
    <w:p w:rsidR="00197EEC" w:rsidRPr="00F73BDA" w:rsidRDefault="00197EEC" w:rsidP="00693C64">
      <w:pPr>
        <w:pStyle w:val="Textocomentario"/>
        <w:rPr>
          <w:rFonts w:ascii="Calibri" w:hAnsi="Calibri"/>
          <w:color w:val="4472C4" w:themeColor="accent1"/>
          <w:sz w:val="20"/>
        </w:rPr>
      </w:pPr>
      <w:r w:rsidRPr="00F73BDA">
        <w:rPr>
          <w:rFonts w:ascii="Calibri" w:hAnsi="Calibri"/>
          <w:color w:val="4472C4" w:themeColor="accent1"/>
          <w:sz w:val="20"/>
        </w:rPr>
        <w:t xml:space="preserve">Can you describe the process(es) implemented to generate and validate outcomes and outputs? </w:t>
      </w:r>
    </w:p>
    <w:p w:rsidR="00CC58BB" w:rsidRDefault="00C34581" w:rsidP="00CC58BB">
      <w:pPr>
        <w:pStyle w:val="HTMLconformatoprevio"/>
        <w:shd w:val="clear" w:color="auto" w:fill="FFFFFF"/>
        <w:rPr>
          <w:rFonts w:ascii="Calibri" w:hAnsi="Calibri" w:cs="Times New Roman"/>
          <w:highlight w:val="green"/>
          <w:lang w:val="en-US" w:eastAsia="en-US"/>
        </w:rPr>
      </w:pPr>
      <w:r w:rsidRPr="005E006D">
        <w:rPr>
          <w:rFonts w:ascii="Calibri" w:hAnsi="Calibri"/>
          <w:highlight w:val="yellow"/>
          <w:lang w:val="en-US"/>
        </w:rPr>
        <w:t>Information was requested to government institutions involved in climate change actions (basically members of the Inter Ministerial Commission on Climate Change (CICC)</w:t>
      </w:r>
      <w:r w:rsidR="00A24DC4" w:rsidRPr="005E006D">
        <w:rPr>
          <w:rFonts w:ascii="Calibri" w:hAnsi="Calibri"/>
          <w:highlight w:val="yellow"/>
          <w:lang w:val="en-US"/>
        </w:rPr>
        <w:t>)</w:t>
      </w:r>
      <w:r w:rsidRPr="005E006D">
        <w:rPr>
          <w:rFonts w:ascii="Calibri" w:hAnsi="Calibri"/>
          <w:highlight w:val="yellow"/>
          <w:lang w:val="en-US"/>
        </w:rPr>
        <w:t xml:space="preserve"> and to international organizations / donors. </w:t>
      </w:r>
      <w:r w:rsidR="00F06613" w:rsidRPr="00CC58BB">
        <w:rPr>
          <w:rFonts w:ascii="Calibri" w:hAnsi="Calibri" w:cs="Times New Roman"/>
          <w:highlight w:val="green"/>
          <w:lang w:val="en-US" w:eastAsia="en-US"/>
        </w:rPr>
        <w:t>A study was undertaken, to learn more about financing from international (bilateral and multilateral cooperation) organizations to promote or strengthen actions on climate change in Mexico and also from national i</w:t>
      </w:r>
      <w:r w:rsidR="00CC58BB" w:rsidRPr="00CC58BB">
        <w:rPr>
          <w:rFonts w:ascii="Calibri" w:hAnsi="Calibri" w:cs="Times New Roman"/>
          <w:highlight w:val="green"/>
          <w:lang w:val="en-US" w:eastAsia="en-US"/>
        </w:rPr>
        <w:t xml:space="preserve">nstitutions. </w:t>
      </w:r>
    </w:p>
    <w:p w:rsidR="00CC58BB" w:rsidRPr="00CC58BB" w:rsidRDefault="00CC58BB" w:rsidP="00CC58BB">
      <w:pPr>
        <w:pStyle w:val="HTMLconformatoprevio"/>
        <w:shd w:val="clear" w:color="auto" w:fill="FFFFFF"/>
        <w:rPr>
          <w:rFonts w:ascii="Calibri" w:hAnsi="Calibri" w:cs="Times New Roman"/>
          <w:highlight w:val="green"/>
          <w:lang w:val="en-US" w:eastAsia="en-US"/>
        </w:rPr>
      </w:pPr>
      <w:r>
        <w:rPr>
          <w:rFonts w:ascii="Calibri" w:hAnsi="Calibri" w:cs="Times New Roman"/>
          <w:highlight w:val="green"/>
          <w:lang w:val="en-US" w:eastAsia="en-US"/>
        </w:rPr>
        <w:t xml:space="preserve">In the second stage of the Project, a review of the </w:t>
      </w:r>
      <w:r w:rsidRPr="00CC58BB">
        <w:rPr>
          <w:rFonts w:ascii="Calibri" w:hAnsi="Calibri" w:cs="Times New Roman"/>
          <w:highlight w:val="green"/>
          <w:lang w:val="en-US" w:eastAsia="en-US"/>
        </w:rPr>
        <w:t>climate change transversal annex of the federation's budget was also carried out.</w:t>
      </w:r>
      <w:r>
        <w:rPr>
          <w:rFonts w:ascii="Calibri" w:hAnsi="Calibri" w:cs="Times New Roman"/>
          <w:highlight w:val="green"/>
          <w:lang w:val="en-US" w:eastAsia="en-US"/>
        </w:rPr>
        <w:t xml:space="preserve"> </w:t>
      </w:r>
      <w:r w:rsidRPr="00CC58BB">
        <w:rPr>
          <w:rFonts w:ascii="Calibri" w:hAnsi="Calibri" w:cs="Times New Roman"/>
          <w:highlight w:val="green"/>
          <w:lang w:val="en-US" w:eastAsia="en-US"/>
        </w:rPr>
        <w:t>Nevertheless, the information collected was not rigorous enough and therefore could not be considered definitive.</w:t>
      </w:r>
    </w:p>
    <w:p w:rsidR="00F06613" w:rsidRPr="00CC58BB" w:rsidRDefault="00F06613" w:rsidP="00F06613">
      <w:pPr>
        <w:pStyle w:val="HTMLconformatoprevio"/>
        <w:shd w:val="clear" w:color="auto" w:fill="FFFFFF"/>
        <w:rPr>
          <w:rFonts w:ascii="Calibri" w:hAnsi="Calibri" w:cs="Times New Roman"/>
          <w:highlight w:val="green"/>
          <w:lang w:val="en-US" w:eastAsia="en-US"/>
        </w:rPr>
      </w:pPr>
    </w:p>
    <w:p w:rsidR="00197EEC" w:rsidRPr="00F73BDA" w:rsidRDefault="00197EEC" w:rsidP="00F73BDA">
      <w:pPr>
        <w:pStyle w:val="Textocomentario"/>
        <w:rPr>
          <w:rFonts w:ascii="Calibri" w:hAnsi="Calibri"/>
          <w:color w:val="4472C4" w:themeColor="accent1"/>
          <w:sz w:val="20"/>
        </w:rPr>
      </w:pPr>
      <w:r w:rsidRPr="00F73BDA">
        <w:rPr>
          <w:rFonts w:ascii="Calibri" w:hAnsi="Calibri"/>
          <w:color w:val="4472C4" w:themeColor="accent1"/>
          <w:sz w:val="20"/>
        </w:rPr>
        <w:t>What pieces of advice do you have for future project teams?</w:t>
      </w:r>
    </w:p>
    <w:p w:rsidR="00445548" w:rsidRPr="005E006D" w:rsidRDefault="00C4705E" w:rsidP="00445548">
      <w:pPr>
        <w:pStyle w:val="HTMLconformatoprevio"/>
        <w:shd w:val="clear" w:color="auto" w:fill="FFFFFF"/>
        <w:rPr>
          <w:rFonts w:ascii="Calibri" w:hAnsi="Calibri" w:cs="Times New Roman"/>
          <w:highlight w:val="green"/>
          <w:lang w:val="en-US" w:eastAsia="en-US"/>
        </w:rPr>
      </w:pPr>
      <w:r w:rsidRPr="005E006D">
        <w:rPr>
          <w:rFonts w:ascii="Calibri" w:hAnsi="Calibri" w:cs="Times New Roman"/>
          <w:highlight w:val="yellow"/>
          <w:lang w:val="en-US" w:eastAsia="en-US"/>
        </w:rPr>
        <w:t>UNFCCC should generate guidelines and methodologies for the identification</w:t>
      </w:r>
      <w:r w:rsidR="00445548" w:rsidRPr="005E006D">
        <w:rPr>
          <w:rFonts w:ascii="Calibri" w:hAnsi="Calibri" w:cs="Times New Roman"/>
          <w:highlight w:val="yellow"/>
          <w:lang w:val="en-US" w:eastAsia="en-US"/>
        </w:rPr>
        <w:t xml:space="preserve">, </w:t>
      </w:r>
      <w:r w:rsidRPr="005E006D">
        <w:rPr>
          <w:rFonts w:ascii="Calibri" w:hAnsi="Calibri" w:cs="Times New Roman"/>
          <w:highlight w:val="yellow"/>
          <w:lang w:val="en-US" w:eastAsia="en-US"/>
        </w:rPr>
        <w:t>quantification</w:t>
      </w:r>
      <w:r w:rsidR="00CC58BB">
        <w:rPr>
          <w:rFonts w:ascii="Calibri" w:hAnsi="Calibri" w:cs="Times New Roman"/>
          <w:highlight w:val="yellow"/>
          <w:lang w:val="en-US" w:eastAsia="en-US"/>
        </w:rPr>
        <w:t xml:space="preserve"> </w:t>
      </w:r>
      <w:r w:rsidRPr="005E006D">
        <w:rPr>
          <w:rFonts w:ascii="Calibri" w:hAnsi="Calibri" w:cs="Times New Roman"/>
          <w:highlight w:val="yellow"/>
          <w:lang w:val="en-US" w:eastAsia="en-US"/>
        </w:rPr>
        <w:t xml:space="preserve"> </w:t>
      </w:r>
      <w:r w:rsidR="00445548" w:rsidRPr="005E006D">
        <w:rPr>
          <w:rFonts w:ascii="Calibri" w:hAnsi="Calibri" w:cs="Times New Roman"/>
          <w:highlight w:val="yellow"/>
          <w:lang w:val="en-US" w:eastAsia="en-US"/>
        </w:rPr>
        <w:t xml:space="preserve">and reporting </w:t>
      </w:r>
      <w:r w:rsidRPr="005E006D">
        <w:rPr>
          <w:rFonts w:ascii="Calibri" w:hAnsi="Calibri" w:cs="Times New Roman"/>
          <w:highlight w:val="yellow"/>
          <w:lang w:val="en-US" w:eastAsia="en-US"/>
        </w:rPr>
        <w:t>of financial resources for climate change</w:t>
      </w:r>
      <w:r w:rsidR="00445548" w:rsidRPr="005E006D">
        <w:rPr>
          <w:rFonts w:ascii="Calibri" w:hAnsi="Calibri" w:cs="Times New Roman"/>
          <w:highlight w:val="yellow"/>
          <w:lang w:val="en-US" w:eastAsia="en-US"/>
        </w:rPr>
        <w:t xml:space="preserve"> </w:t>
      </w:r>
      <w:r w:rsidR="00445548" w:rsidRPr="005E006D">
        <w:rPr>
          <w:rFonts w:ascii="Calibri" w:hAnsi="Calibri" w:cs="Times New Roman"/>
          <w:highlight w:val="green"/>
          <w:lang w:val="en-US" w:eastAsia="en-US"/>
        </w:rPr>
        <w:t>that can show in a transparent way, the resources granted and those received</w:t>
      </w:r>
      <w:r w:rsidR="00F73BDA" w:rsidRPr="005E006D">
        <w:rPr>
          <w:rFonts w:ascii="Calibri" w:hAnsi="Calibri" w:cs="Times New Roman"/>
          <w:highlight w:val="green"/>
          <w:lang w:val="en-US" w:eastAsia="en-US"/>
        </w:rPr>
        <w:t>.</w:t>
      </w:r>
      <w:r w:rsidR="00CC58BB">
        <w:rPr>
          <w:rFonts w:ascii="Calibri" w:hAnsi="Calibri" w:cs="Times New Roman"/>
          <w:highlight w:val="green"/>
          <w:lang w:val="en-US" w:eastAsia="en-US"/>
        </w:rPr>
        <w:t xml:space="preserve"> A tracking system of climate change financing should be promoted.</w:t>
      </w:r>
    </w:p>
    <w:p w:rsidR="00C46C2B" w:rsidRPr="005E006D" w:rsidRDefault="00C46C2B" w:rsidP="00186074">
      <w:pPr>
        <w:pStyle w:val="HTMLconformatoprevio"/>
        <w:shd w:val="clear" w:color="auto" w:fill="FFFFFF"/>
        <w:jc w:val="both"/>
        <w:rPr>
          <w:rFonts w:ascii="Calibri" w:hAnsi="Calibri" w:cs="Times New Roman"/>
          <w:highlight w:val="green"/>
          <w:lang w:val="en-US" w:eastAsia="en-US"/>
        </w:rPr>
      </w:pPr>
    </w:p>
    <w:p w:rsidR="00186074" w:rsidRPr="005E006D" w:rsidRDefault="00186074" w:rsidP="00186074">
      <w:pPr>
        <w:pStyle w:val="HTMLconformatoprevio"/>
        <w:shd w:val="clear" w:color="auto" w:fill="FFFFFF"/>
        <w:jc w:val="both"/>
        <w:rPr>
          <w:rFonts w:ascii="Calibri" w:hAnsi="Calibri" w:cs="Times New Roman"/>
          <w:color w:val="FF0000"/>
          <w:highlight w:val="yellow"/>
          <w:lang w:val="en-US" w:eastAsia="en-US"/>
        </w:rPr>
      </w:pPr>
      <w:commentRangeStart w:id="2"/>
      <w:r w:rsidRPr="005E006D">
        <w:rPr>
          <w:rFonts w:ascii="Calibri" w:hAnsi="Calibri" w:cs="Times New Roman"/>
          <w:color w:val="FF0000"/>
          <w:highlight w:val="yellow"/>
          <w:lang w:val="en-US" w:eastAsia="en-US"/>
        </w:rPr>
        <w:t>Helena</w:t>
      </w:r>
      <w:r w:rsidRPr="005E006D">
        <w:rPr>
          <w:lang w:val="en-US"/>
        </w:rPr>
        <w:t xml:space="preserve"> </w:t>
      </w:r>
      <w:r w:rsidRPr="005E006D">
        <w:rPr>
          <w:rFonts w:ascii="Calibri" w:hAnsi="Calibri" w:cs="Times New Roman"/>
          <w:color w:val="FF0000"/>
          <w:lang w:val="en-US" w:eastAsia="en-US"/>
        </w:rPr>
        <w:t>we can improve this paragraph</w:t>
      </w:r>
      <w:r w:rsidR="00F73BDA" w:rsidRPr="005E006D">
        <w:rPr>
          <w:rFonts w:ascii="Calibri" w:hAnsi="Calibri" w:cs="Times New Roman"/>
          <w:color w:val="FF0000"/>
          <w:lang w:val="en-US" w:eastAsia="en-US"/>
        </w:rPr>
        <w:t xml:space="preserve"> </w:t>
      </w:r>
      <w:r w:rsidRPr="005E006D">
        <w:rPr>
          <w:rFonts w:ascii="Calibri" w:hAnsi="Calibri" w:cs="Times New Roman"/>
          <w:color w:val="FF0000"/>
          <w:highlight w:val="yellow"/>
          <w:lang w:val="en-US" w:eastAsia="en-US"/>
        </w:rPr>
        <w:t xml:space="preserve">with the comments of the last </w:t>
      </w:r>
      <w:r w:rsidRPr="005E006D">
        <w:rPr>
          <w:rFonts w:ascii="Calibri" w:hAnsi="Calibri" w:cs="Times New Roman"/>
          <w:color w:val="FF0000"/>
          <w:lang w:val="en-US" w:eastAsia="en-US"/>
        </w:rPr>
        <w:t xml:space="preserve">Mexico_National Communication and Biennial </w:t>
      </w:r>
      <w:r w:rsidR="00F73BDA" w:rsidRPr="005E006D">
        <w:rPr>
          <w:rFonts w:ascii="Calibri" w:hAnsi="Calibri" w:cs="Times New Roman"/>
          <w:color w:val="FF0000"/>
          <w:lang w:val="en-US" w:eastAsia="en-US"/>
        </w:rPr>
        <w:t>Update Report Status Survey</w:t>
      </w:r>
      <w:commentRangeEnd w:id="2"/>
      <w:r w:rsidR="00CC58BB">
        <w:rPr>
          <w:rStyle w:val="Refdecomentario"/>
          <w:rFonts w:ascii="Arial" w:hAnsi="Arial" w:cs="Times New Roman"/>
          <w:lang w:val="en-GB" w:eastAsia="en-US"/>
        </w:rPr>
        <w:commentReference w:id="2"/>
      </w:r>
    </w:p>
    <w:p w:rsidR="005458C8" w:rsidRDefault="005458C8" w:rsidP="00197EEC">
      <w:pPr>
        <w:rPr>
          <w:rStyle w:val="nfasissutil"/>
          <w:rFonts w:ascii="Calibri" w:hAnsi="Calibri"/>
          <w:color w:val="44546A"/>
          <w:sz w:val="20"/>
          <w:szCs w:val="20"/>
        </w:rPr>
      </w:pPr>
    </w:p>
    <w:p w:rsidR="00197EEC" w:rsidRDefault="00197EEC" w:rsidP="00197EEC">
      <w:pPr>
        <w:rPr>
          <w:rStyle w:val="nfasissutil"/>
          <w:b/>
          <w:color w:val="44546A"/>
        </w:rPr>
      </w:pPr>
      <w:r>
        <w:rPr>
          <w:rStyle w:val="nfasissutil"/>
          <w:rFonts w:ascii="Calibri" w:hAnsi="Calibri"/>
          <w:color w:val="44546A"/>
          <w:sz w:val="20"/>
          <w:szCs w:val="20"/>
        </w:rPr>
        <w:t>Capacities and use of capacities</w:t>
      </w:r>
    </w:p>
    <w:p w:rsidR="00197EEC" w:rsidRPr="00F73BDA" w:rsidRDefault="00197EEC" w:rsidP="00F73BDA">
      <w:pPr>
        <w:pStyle w:val="Textocomentario"/>
        <w:rPr>
          <w:rFonts w:ascii="Calibri" w:hAnsi="Calibri"/>
          <w:color w:val="4472C4" w:themeColor="accent1"/>
          <w:sz w:val="20"/>
        </w:rPr>
      </w:pPr>
      <w:r w:rsidRPr="00F73BDA">
        <w:rPr>
          <w:rFonts w:ascii="Calibri" w:hAnsi="Calibri"/>
          <w:color w:val="4472C4" w:themeColor="accent1"/>
          <w:sz w:val="20"/>
        </w:rPr>
        <w:t>Do you believe the project has built - in a durable and cost-effective way - human and institutional capacities? Please, elaborate.</w:t>
      </w:r>
    </w:p>
    <w:p w:rsidR="009D0F03" w:rsidRPr="005E006D" w:rsidRDefault="009D0F03" w:rsidP="0018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hAnsi="Calibri"/>
          <w:sz w:val="20"/>
          <w:szCs w:val="20"/>
          <w:highlight w:val="yellow"/>
          <w:lang w:val="en-US"/>
        </w:rPr>
      </w:pPr>
      <w:r w:rsidRPr="005E006D">
        <w:rPr>
          <w:rFonts w:ascii="Calibri" w:hAnsi="Calibri"/>
          <w:sz w:val="20"/>
          <w:szCs w:val="20"/>
          <w:highlight w:val="yellow"/>
          <w:lang w:val="en-US"/>
        </w:rPr>
        <w:t xml:space="preserve">The General Law on Climate Change strengthened INECC to exercise its </w:t>
      </w:r>
      <w:r w:rsidR="00806853" w:rsidRPr="005E006D">
        <w:rPr>
          <w:rFonts w:ascii="Calibri" w:hAnsi="Calibri"/>
          <w:sz w:val="20"/>
          <w:szCs w:val="20"/>
          <w:highlight w:val="yellow"/>
          <w:lang w:val="en-US"/>
        </w:rPr>
        <w:t xml:space="preserve">new responsibilities and </w:t>
      </w:r>
      <w:r w:rsidRPr="005E006D">
        <w:rPr>
          <w:rFonts w:ascii="Calibri" w:hAnsi="Calibri"/>
          <w:sz w:val="20"/>
          <w:szCs w:val="20"/>
          <w:highlight w:val="yellow"/>
          <w:lang w:val="en-US"/>
        </w:rPr>
        <w:t>attribution</w:t>
      </w:r>
      <w:r w:rsidR="00806853" w:rsidRPr="005E006D">
        <w:rPr>
          <w:rFonts w:ascii="Calibri" w:hAnsi="Calibri"/>
          <w:sz w:val="20"/>
          <w:szCs w:val="20"/>
          <w:highlight w:val="yellow"/>
          <w:lang w:val="en-US"/>
        </w:rPr>
        <w:t>s</w:t>
      </w:r>
      <w:r w:rsidRPr="005E006D">
        <w:rPr>
          <w:rFonts w:ascii="Calibri" w:hAnsi="Calibri"/>
          <w:sz w:val="20"/>
          <w:szCs w:val="20"/>
          <w:highlight w:val="yellow"/>
          <w:lang w:val="en-US"/>
        </w:rPr>
        <w:t xml:space="preserve"> for the development of the Inventory and </w:t>
      </w:r>
      <w:r w:rsidR="00806853" w:rsidRPr="005E006D">
        <w:rPr>
          <w:rFonts w:ascii="Calibri" w:hAnsi="Calibri"/>
          <w:sz w:val="20"/>
          <w:szCs w:val="20"/>
          <w:highlight w:val="yellow"/>
          <w:lang w:val="en-US"/>
        </w:rPr>
        <w:t>the definition of mitigation routes to fulfill its commitments to UNFCCC. Th</w:t>
      </w:r>
      <w:r w:rsidRPr="005E006D">
        <w:rPr>
          <w:rFonts w:ascii="Calibri" w:hAnsi="Calibri"/>
          <w:sz w:val="20"/>
          <w:szCs w:val="20"/>
          <w:highlight w:val="yellow"/>
          <w:lang w:val="en-US"/>
        </w:rPr>
        <w:t xml:space="preserve">is Project </w:t>
      </w:r>
      <w:r w:rsidR="0042007D">
        <w:rPr>
          <w:rFonts w:ascii="Calibri" w:hAnsi="Calibri"/>
          <w:sz w:val="20"/>
          <w:szCs w:val="20"/>
          <w:highlight w:val="yellow"/>
          <w:lang w:val="en-US"/>
        </w:rPr>
        <w:t>fostered the</w:t>
      </w:r>
      <w:r w:rsidRPr="005E006D">
        <w:rPr>
          <w:rFonts w:ascii="Calibri" w:hAnsi="Calibri"/>
          <w:sz w:val="20"/>
          <w:szCs w:val="20"/>
          <w:highlight w:val="yellow"/>
          <w:lang w:val="en-US"/>
        </w:rPr>
        <w:t xml:space="preserve"> involve</w:t>
      </w:r>
      <w:r w:rsidR="0042007D">
        <w:rPr>
          <w:rFonts w:ascii="Calibri" w:hAnsi="Calibri"/>
          <w:sz w:val="20"/>
          <w:szCs w:val="20"/>
          <w:highlight w:val="yellow"/>
          <w:lang w:val="en-US"/>
        </w:rPr>
        <w:t>ment of</w:t>
      </w:r>
      <w:r w:rsidRPr="005E006D">
        <w:rPr>
          <w:rFonts w:ascii="Calibri" w:hAnsi="Calibri"/>
          <w:sz w:val="20"/>
          <w:szCs w:val="20"/>
          <w:highlight w:val="yellow"/>
          <w:lang w:val="en-US"/>
        </w:rPr>
        <w:t xml:space="preserve"> other ministries and stakeholders in the estimation of their emissions and </w:t>
      </w:r>
      <w:r w:rsidR="0042007D">
        <w:rPr>
          <w:rFonts w:ascii="Calibri" w:hAnsi="Calibri"/>
          <w:sz w:val="20"/>
          <w:szCs w:val="20"/>
          <w:highlight w:val="yellow"/>
          <w:lang w:val="en-US"/>
        </w:rPr>
        <w:t xml:space="preserve">in </w:t>
      </w:r>
      <w:r w:rsidRPr="005E006D">
        <w:rPr>
          <w:rFonts w:ascii="Calibri" w:hAnsi="Calibri"/>
          <w:sz w:val="20"/>
          <w:szCs w:val="20"/>
          <w:highlight w:val="yellow"/>
          <w:lang w:val="en-US"/>
        </w:rPr>
        <w:t>assum</w:t>
      </w:r>
      <w:r w:rsidR="0042007D">
        <w:rPr>
          <w:rFonts w:ascii="Calibri" w:hAnsi="Calibri"/>
          <w:sz w:val="20"/>
          <w:szCs w:val="20"/>
          <w:highlight w:val="yellow"/>
          <w:lang w:val="en-US"/>
        </w:rPr>
        <w:t>ing</w:t>
      </w:r>
      <w:r w:rsidRPr="005E006D">
        <w:rPr>
          <w:rFonts w:ascii="Calibri" w:hAnsi="Calibri"/>
          <w:sz w:val="20"/>
          <w:szCs w:val="20"/>
          <w:highlight w:val="yellow"/>
          <w:lang w:val="en-US"/>
        </w:rPr>
        <w:t xml:space="preserve"> their responsibilities in </w:t>
      </w:r>
      <w:r w:rsidR="0042007D">
        <w:rPr>
          <w:rFonts w:ascii="Calibri" w:hAnsi="Calibri"/>
          <w:sz w:val="20"/>
          <w:szCs w:val="20"/>
          <w:highlight w:val="yellow"/>
          <w:lang w:val="en-US"/>
        </w:rPr>
        <w:t xml:space="preserve">the implementation of </w:t>
      </w:r>
      <w:r w:rsidRPr="005E006D">
        <w:rPr>
          <w:rFonts w:ascii="Calibri" w:hAnsi="Calibri"/>
          <w:sz w:val="20"/>
          <w:szCs w:val="20"/>
          <w:highlight w:val="yellow"/>
          <w:lang w:val="en-US"/>
        </w:rPr>
        <w:t>mitigation actions</w:t>
      </w:r>
      <w:r w:rsidR="0042007D">
        <w:rPr>
          <w:rFonts w:ascii="Calibri" w:hAnsi="Calibri"/>
          <w:sz w:val="20"/>
          <w:szCs w:val="20"/>
          <w:highlight w:val="yellow"/>
          <w:lang w:val="en-US"/>
        </w:rPr>
        <w:t xml:space="preserve">. It also promoted </w:t>
      </w:r>
      <w:r w:rsidR="00524E20" w:rsidRPr="005E006D">
        <w:rPr>
          <w:rFonts w:ascii="Calibri" w:hAnsi="Calibri"/>
          <w:sz w:val="20"/>
          <w:szCs w:val="20"/>
          <w:highlight w:val="yellow"/>
          <w:lang w:val="en-US"/>
        </w:rPr>
        <w:t>information-sharing and inter-agency synergies</w:t>
      </w:r>
      <w:r w:rsidR="00524E20">
        <w:rPr>
          <w:rFonts w:asciiTheme="minorHAnsi" w:hAnsiTheme="minorHAnsi" w:cstheme="minorHAnsi"/>
          <w:sz w:val="24"/>
          <w:lang w:val="en-US"/>
        </w:rPr>
        <w:t>.</w:t>
      </w:r>
    </w:p>
    <w:p w:rsidR="00524E20" w:rsidRPr="005E006D" w:rsidRDefault="00524E20" w:rsidP="0018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hAnsi="Calibri"/>
          <w:sz w:val="20"/>
          <w:szCs w:val="20"/>
          <w:highlight w:val="yellow"/>
          <w:lang w:val="en-US"/>
        </w:rPr>
      </w:pPr>
    </w:p>
    <w:p w:rsidR="00C4705E" w:rsidRPr="0042007D" w:rsidRDefault="00356A58" w:rsidP="0018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hAnsi="Calibri"/>
          <w:sz w:val="20"/>
          <w:szCs w:val="20"/>
          <w:highlight w:val="green"/>
          <w:lang w:val="en-US"/>
        </w:rPr>
      </w:pPr>
      <w:r>
        <w:rPr>
          <w:rFonts w:ascii="Calibri" w:hAnsi="Calibri"/>
          <w:sz w:val="20"/>
          <w:szCs w:val="20"/>
          <w:highlight w:val="green"/>
          <w:lang w:val="en-US"/>
        </w:rPr>
        <w:t>During the second stage of the Project, s</w:t>
      </w:r>
      <w:r w:rsidR="00C4705E" w:rsidRPr="0042007D">
        <w:rPr>
          <w:rFonts w:ascii="Calibri" w:hAnsi="Calibri"/>
          <w:sz w:val="20"/>
          <w:szCs w:val="20"/>
          <w:highlight w:val="green"/>
          <w:lang w:val="en-US"/>
        </w:rPr>
        <w:t xml:space="preserve">taff members of INECC (institution responsible of the integration of </w:t>
      </w:r>
      <w:r w:rsidR="0042007D" w:rsidRPr="0042007D">
        <w:rPr>
          <w:rFonts w:ascii="Calibri" w:hAnsi="Calibri"/>
          <w:sz w:val="20"/>
          <w:szCs w:val="20"/>
          <w:highlight w:val="green"/>
          <w:lang w:val="en-US"/>
        </w:rPr>
        <w:t>the National Inventory on GHG E</w:t>
      </w:r>
      <w:r w:rsidR="00C4705E" w:rsidRPr="0042007D">
        <w:rPr>
          <w:rFonts w:ascii="Calibri" w:hAnsi="Calibri"/>
          <w:sz w:val="20"/>
          <w:szCs w:val="20"/>
          <w:highlight w:val="green"/>
          <w:lang w:val="en-US"/>
        </w:rPr>
        <w:t>missions</w:t>
      </w:r>
      <w:r w:rsidR="00B514ED" w:rsidRPr="0042007D">
        <w:rPr>
          <w:rFonts w:ascii="Calibri" w:hAnsi="Calibri"/>
          <w:sz w:val="20"/>
          <w:szCs w:val="20"/>
          <w:highlight w:val="green"/>
          <w:lang w:val="en-US"/>
        </w:rPr>
        <w:t xml:space="preserve"> and </w:t>
      </w:r>
      <w:r w:rsidR="00F73BDA" w:rsidRPr="0042007D">
        <w:rPr>
          <w:rFonts w:ascii="Calibri" w:hAnsi="Calibri"/>
          <w:sz w:val="20"/>
          <w:szCs w:val="20"/>
          <w:highlight w:val="green"/>
          <w:lang w:val="en-US"/>
        </w:rPr>
        <w:t>the preparation of Biennial Reports and National Communications</w:t>
      </w:r>
      <w:r w:rsidR="00C4705E" w:rsidRPr="0042007D">
        <w:rPr>
          <w:rFonts w:ascii="Calibri" w:hAnsi="Calibri"/>
          <w:sz w:val="20"/>
          <w:szCs w:val="20"/>
          <w:highlight w:val="green"/>
          <w:lang w:val="en-US"/>
        </w:rPr>
        <w:t xml:space="preserve">) were </w:t>
      </w:r>
      <w:r w:rsidR="00F73BDA" w:rsidRPr="0042007D">
        <w:rPr>
          <w:rFonts w:ascii="Calibri" w:hAnsi="Calibri"/>
          <w:sz w:val="20"/>
          <w:szCs w:val="20"/>
          <w:highlight w:val="green"/>
          <w:lang w:val="en-US"/>
        </w:rPr>
        <w:t xml:space="preserve">trained </w:t>
      </w:r>
      <w:r w:rsidR="00B514ED" w:rsidRPr="0042007D">
        <w:rPr>
          <w:rFonts w:ascii="Calibri" w:hAnsi="Calibri"/>
          <w:sz w:val="20"/>
          <w:szCs w:val="20"/>
          <w:highlight w:val="green"/>
          <w:lang w:val="en-US"/>
        </w:rPr>
        <w:t xml:space="preserve">with </w:t>
      </w:r>
      <w:r w:rsidR="00CC58BB" w:rsidRPr="0042007D">
        <w:rPr>
          <w:rFonts w:ascii="Calibri" w:hAnsi="Calibri"/>
          <w:sz w:val="20"/>
          <w:szCs w:val="20"/>
          <w:highlight w:val="green"/>
          <w:lang w:val="en-US"/>
        </w:rPr>
        <w:t>the latest IPCC methodologies</w:t>
      </w:r>
      <w:r>
        <w:rPr>
          <w:rFonts w:ascii="Calibri" w:hAnsi="Calibri"/>
          <w:sz w:val="20"/>
          <w:szCs w:val="20"/>
          <w:highlight w:val="green"/>
          <w:lang w:val="en-US"/>
        </w:rPr>
        <w:t xml:space="preserve"> (2006), which </w:t>
      </w:r>
      <w:r w:rsidR="00CC58BB" w:rsidRPr="0042007D">
        <w:rPr>
          <w:rFonts w:ascii="Calibri" w:hAnsi="Calibri"/>
          <w:sz w:val="20"/>
          <w:szCs w:val="20"/>
          <w:highlight w:val="green"/>
          <w:lang w:val="en-US"/>
        </w:rPr>
        <w:t>enhance</w:t>
      </w:r>
      <w:r>
        <w:rPr>
          <w:rFonts w:ascii="Calibri" w:hAnsi="Calibri"/>
          <w:sz w:val="20"/>
          <w:szCs w:val="20"/>
          <w:highlight w:val="green"/>
          <w:lang w:val="en-US"/>
        </w:rPr>
        <w:t>d</w:t>
      </w:r>
      <w:r w:rsidR="00CC58BB" w:rsidRPr="0042007D">
        <w:rPr>
          <w:rFonts w:ascii="Calibri" w:hAnsi="Calibri"/>
          <w:sz w:val="20"/>
          <w:szCs w:val="20"/>
          <w:highlight w:val="green"/>
          <w:lang w:val="en-US"/>
        </w:rPr>
        <w:t xml:space="preserve"> the 2015 Inventory and the Second BUR. </w:t>
      </w:r>
    </w:p>
    <w:p w:rsidR="00CC58BB" w:rsidRPr="005458C8" w:rsidRDefault="00CC58BB" w:rsidP="0018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inherit" w:hAnsi="inherit" w:cs="Courier New"/>
          <w:color w:val="FF0000"/>
          <w:sz w:val="20"/>
          <w:szCs w:val="20"/>
          <w:lang w:val="en" w:eastAsia="es-MX"/>
        </w:rPr>
      </w:pPr>
    </w:p>
    <w:p w:rsidR="00524E20" w:rsidRPr="0042007D" w:rsidRDefault="0042007D" w:rsidP="00524E20">
      <w:pPr>
        <w:spacing w:after="0"/>
        <w:rPr>
          <w:rFonts w:ascii="Calibri" w:hAnsi="Calibri"/>
          <w:sz w:val="20"/>
          <w:szCs w:val="20"/>
          <w:highlight w:val="green"/>
          <w:lang w:val="en-US"/>
        </w:rPr>
      </w:pPr>
      <w:r w:rsidRPr="0042007D">
        <w:rPr>
          <w:rFonts w:ascii="Calibri" w:hAnsi="Calibri"/>
          <w:sz w:val="20"/>
          <w:szCs w:val="20"/>
          <w:highlight w:val="green"/>
          <w:lang w:val="en-US"/>
        </w:rPr>
        <w:t>F</w:t>
      </w:r>
      <w:r w:rsidR="00524E20" w:rsidRPr="0042007D">
        <w:rPr>
          <w:rFonts w:ascii="Calibri" w:hAnsi="Calibri"/>
          <w:sz w:val="20"/>
          <w:szCs w:val="20"/>
          <w:highlight w:val="green"/>
          <w:lang w:val="en-US"/>
        </w:rPr>
        <w:t xml:space="preserve">uture Inventories might benefit from sub-national activities and strategies </w:t>
      </w:r>
      <w:r w:rsidRPr="0042007D">
        <w:rPr>
          <w:rFonts w:ascii="Calibri" w:hAnsi="Calibri"/>
          <w:sz w:val="20"/>
          <w:szCs w:val="20"/>
          <w:highlight w:val="green"/>
          <w:lang w:val="en-US"/>
        </w:rPr>
        <w:t>to</w:t>
      </w:r>
      <w:r w:rsidR="00524E20" w:rsidRPr="0042007D">
        <w:rPr>
          <w:rFonts w:ascii="Calibri" w:hAnsi="Calibri"/>
          <w:sz w:val="20"/>
          <w:szCs w:val="20"/>
          <w:highlight w:val="green"/>
          <w:lang w:val="en-US"/>
        </w:rPr>
        <w:t xml:space="preserve"> involve state and local level governmental authorities </w:t>
      </w:r>
      <w:r w:rsidRPr="0042007D">
        <w:rPr>
          <w:rFonts w:ascii="Calibri" w:hAnsi="Calibri"/>
          <w:sz w:val="20"/>
          <w:szCs w:val="20"/>
          <w:highlight w:val="green"/>
          <w:lang w:val="en-US"/>
        </w:rPr>
        <w:t xml:space="preserve">that, according to the </w:t>
      </w:r>
      <w:r w:rsidR="00524E20" w:rsidRPr="0042007D">
        <w:rPr>
          <w:rFonts w:ascii="Calibri" w:hAnsi="Calibri"/>
          <w:sz w:val="20"/>
          <w:szCs w:val="20"/>
          <w:highlight w:val="green"/>
          <w:lang w:val="en-US"/>
        </w:rPr>
        <w:t xml:space="preserve">General Law on Climate Change, </w:t>
      </w:r>
      <w:r w:rsidRPr="0042007D">
        <w:rPr>
          <w:rFonts w:ascii="Calibri" w:hAnsi="Calibri"/>
          <w:sz w:val="20"/>
          <w:szCs w:val="20"/>
          <w:highlight w:val="green"/>
          <w:lang w:val="en-US"/>
        </w:rPr>
        <w:t>have specific obligations in this matter. Therefore, capacities should be enhanced at the local level in order to use com</w:t>
      </w:r>
      <w:r w:rsidR="00524E20" w:rsidRPr="0042007D">
        <w:rPr>
          <w:rFonts w:ascii="Calibri" w:hAnsi="Calibri"/>
          <w:sz w:val="20"/>
          <w:szCs w:val="20"/>
          <w:highlight w:val="green"/>
          <w:lang w:val="en-US"/>
        </w:rPr>
        <w:t xml:space="preserve">parable methodologies for </w:t>
      </w:r>
      <w:r w:rsidRPr="0042007D">
        <w:rPr>
          <w:rFonts w:ascii="Calibri" w:hAnsi="Calibri"/>
          <w:sz w:val="20"/>
          <w:szCs w:val="20"/>
          <w:highlight w:val="green"/>
          <w:lang w:val="en-US"/>
        </w:rPr>
        <w:t>the calculation of s</w:t>
      </w:r>
      <w:r w:rsidR="00524E20" w:rsidRPr="0042007D">
        <w:rPr>
          <w:rFonts w:ascii="Calibri" w:hAnsi="Calibri"/>
          <w:sz w:val="20"/>
          <w:szCs w:val="20"/>
          <w:highlight w:val="green"/>
          <w:lang w:val="en-US"/>
        </w:rPr>
        <w:t>tate-level GHG inventories.</w:t>
      </w:r>
    </w:p>
    <w:p w:rsidR="00F73BDA" w:rsidRPr="005E006D" w:rsidRDefault="00F73BDA" w:rsidP="0018607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hAnsi="Calibri"/>
          <w:sz w:val="20"/>
          <w:szCs w:val="20"/>
          <w:highlight w:val="yellow"/>
          <w:lang w:val="en-US"/>
        </w:rPr>
      </w:pPr>
    </w:p>
    <w:p w:rsidR="00197EEC" w:rsidRPr="00F73BDA" w:rsidRDefault="00197EEC" w:rsidP="00F73BDA">
      <w:pPr>
        <w:pStyle w:val="Textocomentario"/>
        <w:rPr>
          <w:rFonts w:ascii="Calibri" w:hAnsi="Calibri"/>
          <w:color w:val="4472C4" w:themeColor="accent1"/>
          <w:sz w:val="20"/>
        </w:rPr>
      </w:pPr>
      <w:r w:rsidRPr="00F73BDA">
        <w:rPr>
          <w:rFonts w:ascii="Calibri" w:hAnsi="Calibri"/>
          <w:color w:val="4472C4" w:themeColor="accent1"/>
          <w:sz w:val="20"/>
        </w:rPr>
        <w:t>Please, estimate the amount of work done by national consultants versus international consultants:</w:t>
      </w:r>
    </w:p>
    <w:p w:rsidR="00197EEC" w:rsidRDefault="000C47ED" w:rsidP="00197EEC">
      <w:pPr>
        <w:rPr>
          <w:rFonts w:ascii="Calibri" w:hAnsi="Calibri"/>
          <w:sz w:val="20"/>
          <w:szCs w:val="20"/>
        </w:rPr>
      </w:pPr>
      <w:r w:rsidRPr="00817855">
        <w:rPr>
          <w:rFonts w:ascii="Calibri" w:hAnsi="Calibri"/>
          <w:sz w:val="20"/>
          <w:szCs w:val="20"/>
          <w:highlight w:val="green"/>
        </w:rPr>
        <w:t>15</w:t>
      </w:r>
      <w:r w:rsidR="00817855" w:rsidRPr="00817855">
        <w:rPr>
          <w:rFonts w:ascii="Calibri" w:hAnsi="Calibri"/>
          <w:sz w:val="20"/>
          <w:szCs w:val="20"/>
          <w:highlight w:val="green"/>
        </w:rPr>
        <w:t xml:space="preserve">% national consultants, </w:t>
      </w:r>
      <w:r w:rsidR="009D0F03" w:rsidRPr="00817855">
        <w:rPr>
          <w:rFonts w:ascii="Calibri" w:hAnsi="Calibri"/>
          <w:color w:val="FF0000"/>
          <w:sz w:val="20"/>
          <w:szCs w:val="20"/>
          <w:highlight w:val="green"/>
        </w:rPr>
        <w:t>0</w:t>
      </w:r>
      <w:r w:rsidR="00197EEC" w:rsidRPr="00817855">
        <w:rPr>
          <w:rFonts w:ascii="Calibri" w:hAnsi="Calibri"/>
          <w:sz w:val="20"/>
          <w:szCs w:val="20"/>
          <w:highlight w:val="green"/>
        </w:rPr>
        <w:t xml:space="preserve">% international consultants and </w:t>
      </w:r>
      <w:r w:rsidR="000949C7" w:rsidRPr="00817855">
        <w:rPr>
          <w:rFonts w:ascii="Calibri" w:hAnsi="Calibri"/>
          <w:sz w:val="20"/>
          <w:szCs w:val="20"/>
          <w:highlight w:val="green"/>
        </w:rPr>
        <w:t>85</w:t>
      </w:r>
      <w:r w:rsidR="00197EEC" w:rsidRPr="00817855">
        <w:rPr>
          <w:rFonts w:ascii="Calibri" w:hAnsi="Calibri"/>
          <w:sz w:val="20"/>
          <w:szCs w:val="20"/>
          <w:highlight w:val="green"/>
        </w:rPr>
        <w:t>% national staff</w:t>
      </w:r>
      <w:r w:rsidRPr="00817855">
        <w:rPr>
          <w:rFonts w:ascii="Calibri" w:hAnsi="Calibri"/>
          <w:sz w:val="20"/>
          <w:szCs w:val="20"/>
          <w:highlight w:val="green"/>
        </w:rPr>
        <w:t xml:space="preserve"> of the </w:t>
      </w:r>
      <w:r w:rsidR="00817855" w:rsidRPr="00817855">
        <w:rPr>
          <w:rFonts w:ascii="Calibri" w:hAnsi="Calibri"/>
          <w:sz w:val="20"/>
          <w:szCs w:val="20"/>
          <w:highlight w:val="green"/>
        </w:rPr>
        <w:t xml:space="preserve">implementing partner </w:t>
      </w:r>
      <w:r w:rsidRPr="00817855">
        <w:rPr>
          <w:rFonts w:ascii="Calibri" w:hAnsi="Calibri"/>
          <w:sz w:val="20"/>
          <w:szCs w:val="20"/>
          <w:highlight w:val="green"/>
        </w:rPr>
        <w:t>(INECC)</w:t>
      </w:r>
      <w:r w:rsidR="00197EEC" w:rsidRPr="00817855">
        <w:rPr>
          <w:rFonts w:ascii="Calibri" w:hAnsi="Calibri"/>
          <w:sz w:val="20"/>
          <w:szCs w:val="20"/>
          <w:highlight w:val="green"/>
        </w:rPr>
        <w:t>.</w:t>
      </w:r>
      <w:r w:rsidR="00197EEC" w:rsidRPr="00186074">
        <w:rPr>
          <w:rFonts w:ascii="Calibri" w:hAnsi="Calibri"/>
          <w:color w:val="FF0000"/>
          <w:sz w:val="20"/>
          <w:szCs w:val="20"/>
        </w:rPr>
        <w:t xml:space="preserve"> </w:t>
      </w:r>
    </w:p>
    <w:p w:rsidR="00F73BDA" w:rsidRDefault="00F73BDA" w:rsidP="00F73BDA">
      <w:pPr>
        <w:pStyle w:val="Textocomentario"/>
        <w:rPr>
          <w:rFonts w:ascii="Calibri" w:hAnsi="Calibri"/>
          <w:color w:val="4472C4" w:themeColor="accent1"/>
          <w:sz w:val="20"/>
        </w:rPr>
      </w:pPr>
    </w:p>
    <w:p w:rsidR="00197EEC" w:rsidRPr="00F73BDA" w:rsidRDefault="00197EEC" w:rsidP="00F73BDA">
      <w:pPr>
        <w:pStyle w:val="Textocomentario"/>
        <w:rPr>
          <w:rFonts w:ascii="Calibri" w:hAnsi="Calibri"/>
          <w:color w:val="4472C4" w:themeColor="accent1"/>
          <w:sz w:val="20"/>
        </w:rPr>
      </w:pPr>
      <w:r w:rsidRPr="00F73BDA">
        <w:rPr>
          <w:rFonts w:ascii="Calibri" w:hAnsi="Calibri"/>
          <w:color w:val="4472C4" w:themeColor="accent1"/>
          <w:sz w:val="20"/>
        </w:rPr>
        <w:t>What work was entrusted to international consultants and for what reasons?</w:t>
      </w:r>
    </w:p>
    <w:p w:rsidR="005D7A76" w:rsidRPr="00817855" w:rsidRDefault="006510F4" w:rsidP="005D7A76">
      <w:pPr>
        <w:rPr>
          <w:rFonts w:ascii="Calibri" w:hAnsi="Calibri"/>
          <w:sz w:val="20"/>
          <w:szCs w:val="20"/>
          <w:highlight w:val="green"/>
        </w:rPr>
      </w:pPr>
      <w:r>
        <w:rPr>
          <w:rFonts w:ascii="Calibri" w:hAnsi="Calibri"/>
          <w:sz w:val="20"/>
          <w:szCs w:val="20"/>
          <w:highlight w:val="green"/>
        </w:rPr>
        <w:t>Quality assurement of data in the following sectors: energy, IPUU, AFOLU and waste</w:t>
      </w:r>
      <w:r w:rsidR="00817855">
        <w:rPr>
          <w:rFonts w:ascii="Calibri" w:hAnsi="Calibri"/>
          <w:sz w:val="20"/>
          <w:szCs w:val="20"/>
          <w:highlight w:val="green"/>
        </w:rPr>
        <w:t>.</w:t>
      </w:r>
      <w:r>
        <w:rPr>
          <w:rFonts w:ascii="Calibri" w:hAnsi="Calibri"/>
          <w:sz w:val="20"/>
          <w:szCs w:val="20"/>
          <w:highlight w:val="green"/>
        </w:rPr>
        <w:t xml:space="preserve"> Consultants are members of UNFCC roster of experts.</w:t>
      </w:r>
    </w:p>
    <w:p w:rsidR="00197EEC" w:rsidRDefault="00197EEC" w:rsidP="00197EEC">
      <w:pPr>
        <w:rPr>
          <w:rFonts w:ascii="Calibri" w:hAnsi="Calibri"/>
          <w:sz w:val="20"/>
          <w:szCs w:val="20"/>
        </w:rPr>
      </w:pPr>
    </w:p>
    <w:p w:rsidR="00197EEC" w:rsidRPr="00F73BDA" w:rsidRDefault="00197EEC" w:rsidP="00197EEC">
      <w:pPr>
        <w:rPr>
          <w:rFonts w:ascii="Calibri" w:hAnsi="Calibri"/>
          <w:color w:val="4472C4" w:themeColor="accent1"/>
          <w:sz w:val="20"/>
          <w:szCs w:val="20"/>
        </w:rPr>
      </w:pPr>
      <w:r w:rsidRPr="00F73BDA">
        <w:rPr>
          <w:rFonts w:ascii="Calibri" w:hAnsi="Calibri"/>
          <w:color w:val="4472C4" w:themeColor="accent1"/>
          <w:sz w:val="20"/>
          <w:szCs w:val="20"/>
        </w:rPr>
        <w:t>What would you have done differently, or do you advise the next project team to consider in this context?</w:t>
      </w:r>
    </w:p>
    <w:p w:rsidR="00817855" w:rsidRDefault="0093429E" w:rsidP="009342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hAnsi="Calibri"/>
          <w:color w:val="FF0000"/>
          <w:sz w:val="20"/>
          <w:szCs w:val="20"/>
          <w:highlight w:val="yellow"/>
          <w:lang w:val="en-US"/>
        </w:rPr>
      </w:pPr>
      <w:r w:rsidRPr="005E006D">
        <w:rPr>
          <w:rFonts w:ascii="Calibri" w:hAnsi="Calibri"/>
          <w:sz w:val="20"/>
          <w:szCs w:val="20"/>
          <w:highlight w:val="yellow"/>
          <w:lang w:val="en-US"/>
        </w:rPr>
        <w:t xml:space="preserve">Strengthen capacities </w:t>
      </w:r>
      <w:r w:rsidR="009D0F03" w:rsidRPr="005E006D">
        <w:rPr>
          <w:rFonts w:ascii="Calibri" w:hAnsi="Calibri"/>
          <w:sz w:val="20"/>
          <w:szCs w:val="20"/>
          <w:highlight w:val="yellow"/>
          <w:lang w:val="en-US"/>
        </w:rPr>
        <w:t>of</w:t>
      </w:r>
      <w:r w:rsidRPr="005E006D">
        <w:rPr>
          <w:rFonts w:ascii="Calibri" w:hAnsi="Calibri"/>
          <w:sz w:val="20"/>
          <w:szCs w:val="20"/>
          <w:highlight w:val="yellow"/>
          <w:lang w:val="en-US"/>
        </w:rPr>
        <w:t xml:space="preserve"> the </w:t>
      </w:r>
      <w:r w:rsidR="00854080" w:rsidRPr="005E006D">
        <w:rPr>
          <w:rFonts w:ascii="Calibri" w:hAnsi="Calibri"/>
          <w:sz w:val="20"/>
          <w:szCs w:val="20"/>
          <w:highlight w:val="yellow"/>
          <w:lang w:val="en-US"/>
        </w:rPr>
        <w:t>responsi</w:t>
      </w:r>
      <w:r w:rsidR="00BE3243" w:rsidRPr="005E006D">
        <w:rPr>
          <w:rFonts w:ascii="Calibri" w:hAnsi="Calibri"/>
          <w:sz w:val="20"/>
          <w:szCs w:val="20"/>
          <w:highlight w:val="yellow"/>
          <w:lang w:val="en-US"/>
        </w:rPr>
        <w:t xml:space="preserve">ble </w:t>
      </w:r>
      <w:r w:rsidRPr="005E006D">
        <w:rPr>
          <w:rFonts w:ascii="Calibri" w:hAnsi="Calibri"/>
          <w:sz w:val="20"/>
          <w:szCs w:val="20"/>
          <w:highlight w:val="yellow"/>
          <w:lang w:val="en-US"/>
        </w:rPr>
        <w:t xml:space="preserve">institution </w:t>
      </w:r>
      <w:r w:rsidR="009D0F03" w:rsidRPr="005E006D">
        <w:rPr>
          <w:rFonts w:ascii="Calibri" w:hAnsi="Calibri"/>
          <w:sz w:val="20"/>
          <w:szCs w:val="20"/>
          <w:highlight w:val="yellow"/>
          <w:lang w:val="en-US"/>
        </w:rPr>
        <w:t>of</w:t>
      </w:r>
      <w:r w:rsidR="00BE3243" w:rsidRPr="005E006D">
        <w:rPr>
          <w:rFonts w:ascii="Calibri" w:hAnsi="Calibri"/>
          <w:sz w:val="20"/>
          <w:szCs w:val="20"/>
          <w:highlight w:val="yellow"/>
          <w:lang w:val="en-US"/>
        </w:rPr>
        <w:t xml:space="preserve"> the integration of the national BUR</w:t>
      </w:r>
      <w:r w:rsidR="00346884">
        <w:rPr>
          <w:rFonts w:ascii="Calibri" w:hAnsi="Calibri"/>
          <w:sz w:val="20"/>
          <w:szCs w:val="20"/>
          <w:highlight w:val="yellow"/>
          <w:lang w:val="en-US"/>
        </w:rPr>
        <w:t>´s</w:t>
      </w:r>
      <w:r w:rsidR="00BE3243" w:rsidRPr="005E006D">
        <w:rPr>
          <w:rFonts w:ascii="Calibri" w:hAnsi="Calibri"/>
          <w:sz w:val="20"/>
          <w:szCs w:val="20"/>
          <w:highlight w:val="yellow"/>
          <w:lang w:val="en-US"/>
        </w:rPr>
        <w:t xml:space="preserve"> (INECC) </w:t>
      </w:r>
      <w:r w:rsidRPr="005E006D">
        <w:rPr>
          <w:rFonts w:ascii="Calibri" w:hAnsi="Calibri"/>
          <w:sz w:val="20"/>
          <w:szCs w:val="20"/>
          <w:highlight w:val="yellow"/>
          <w:lang w:val="en-US"/>
        </w:rPr>
        <w:t>in mitigation and technolog</w:t>
      </w:r>
      <w:r w:rsidR="00BE3243" w:rsidRPr="005E006D">
        <w:rPr>
          <w:rFonts w:ascii="Calibri" w:hAnsi="Calibri"/>
          <w:sz w:val="20"/>
          <w:szCs w:val="20"/>
          <w:highlight w:val="yellow"/>
          <w:lang w:val="en-US"/>
        </w:rPr>
        <w:t xml:space="preserve">y </w:t>
      </w:r>
      <w:r w:rsidR="00854080" w:rsidRPr="005E006D">
        <w:rPr>
          <w:rFonts w:ascii="Calibri" w:hAnsi="Calibri"/>
          <w:sz w:val="20"/>
          <w:szCs w:val="20"/>
          <w:highlight w:val="yellow"/>
          <w:lang w:val="en-US"/>
        </w:rPr>
        <w:t xml:space="preserve">topics </w:t>
      </w:r>
      <w:r w:rsidR="00BE3243" w:rsidRPr="005E006D">
        <w:rPr>
          <w:rFonts w:ascii="Calibri" w:hAnsi="Calibri"/>
          <w:sz w:val="20"/>
          <w:szCs w:val="20"/>
          <w:highlight w:val="yellow"/>
          <w:lang w:val="en-US"/>
        </w:rPr>
        <w:t>and e</w:t>
      </w:r>
      <w:r w:rsidRPr="005E006D">
        <w:rPr>
          <w:rFonts w:ascii="Calibri" w:hAnsi="Calibri"/>
          <w:sz w:val="20"/>
          <w:szCs w:val="20"/>
          <w:highlight w:val="yellow"/>
          <w:lang w:val="en-US"/>
        </w:rPr>
        <w:t xml:space="preserve">xtend these capacities to other institutions </w:t>
      </w:r>
      <w:r w:rsidR="00BE3243" w:rsidRPr="005E006D">
        <w:rPr>
          <w:rFonts w:ascii="Calibri" w:hAnsi="Calibri"/>
          <w:sz w:val="20"/>
          <w:szCs w:val="20"/>
          <w:highlight w:val="yellow"/>
          <w:lang w:val="en-US"/>
        </w:rPr>
        <w:t xml:space="preserve">in order </w:t>
      </w:r>
      <w:r w:rsidRPr="005E006D">
        <w:rPr>
          <w:rFonts w:ascii="Calibri" w:hAnsi="Calibri"/>
          <w:sz w:val="20"/>
          <w:szCs w:val="20"/>
          <w:highlight w:val="yellow"/>
          <w:lang w:val="en-US"/>
        </w:rPr>
        <w:t xml:space="preserve">to facilitate integration and </w:t>
      </w:r>
      <w:r w:rsidR="009D0F03" w:rsidRPr="005E006D">
        <w:rPr>
          <w:rFonts w:ascii="Calibri" w:hAnsi="Calibri"/>
          <w:sz w:val="20"/>
          <w:szCs w:val="20"/>
          <w:highlight w:val="yellow"/>
          <w:lang w:val="en-US"/>
        </w:rPr>
        <w:t xml:space="preserve">to </w:t>
      </w:r>
      <w:r w:rsidR="00BE3243" w:rsidRPr="005E006D">
        <w:rPr>
          <w:rFonts w:ascii="Calibri" w:hAnsi="Calibri"/>
          <w:sz w:val="20"/>
          <w:szCs w:val="20"/>
          <w:highlight w:val="yellow"/>
          <w:lang w:val="en-US"/>
        </w:rPr>
        <w:t xml:space="preserve">be able to reflect </w:t>
      </w:r>
      <w:r w:rsidR="00A24DC4" w:rsidRPr="005E006D">
        <w:rPr>
          <w:rFonts w:ascii="Calibri" w:hAnsi="Calibri"/>
          <w:sz w:val="20"/>
          <w:szCs w:val="20"/>
          <w:highlight w:val="yellow"/>
          <w:lang w:val="en-US"/>
        </w:rPr>
        <w:t xml:space="preserve">in the document </w:t>
      </w:r>
      <w:r w:rsidR="00BE3243" w:rsidRPr="005E006D">
        <w:rPr>
          <w:rFonts w:ascii="Calibri" w:hAnsi="Calibri"/>
          <w:sz w:val="20"/>
          <w:szCs w:val="20"/>
          <w:highlight w:val="yellow"/>
          <w:lang w:val="en-US"/>
        </w:rPr>
        <w:t xml:space="preserve">the efforts </w:t>
      </w:r>
      <w:r w:rsidR="00A24DC4" w:rsidRPr="005E006D">
        <w:rPr>
          <w:rFonts w:ascii="Calibri" w:hAnsi="Calibri"/>
          <w:sz w:val="20"/>
          <w:szCs w:val="20"/>
          <w:highlight w:val="yellow"/>
          <w:lang w:val="en-US"/>
        </w:rPr>
        <w:t>of all sectors</w:t>
      </w:r>
      <w:r w:rsidR="009D0F03" w:rsidRPr="005E006D">
        <w:rPr>
          <w:rFonts w:ascii="Calibri" w:hAnsi="Calibri"/>
          <w:sz w:val="20"/>
          <w:szCs w:val="20"/>
          <w:highlight w:val="yellow"/>
          <w:lang w:val="en-US"/>
        </w:rPr>
        <w:t>,</w:t>
      </w:r>
      <w:r w:rsidR="00A24DC4" w:rsidRPr="005E006D">
        <w:rPr>
          <w:rFonts w:ascii="Calibri" w:hAnsi="Calibri"/>
          <w:sz w:val="20"/>
          <w:szCs w:val="20"/>
          <w:highlight w:val="yellow"/>
          <w:lang w:val="en-US"/>
        </w:rPr>
        <w:t xml:space="preserve"> at a national and subnational level</w:t>
      </w:r>
      <w:r w:rsidR="00A24DC4" w:rsidRPr="005E006D">
        <w:rPr>
          <w:rFonts w:ascii="Calibri" w:hAnsi="Calibri"/>
          <w:color w:val="FF0000"/>
          <w:sz w:val="20"/>
          <w:szCs w:val="20"/>
          <w:highlight w:val="yellow"/>
          <w:lang w:val="en-US"/>
        </w:rPr>
        <w:t>.</w:t>
      </w:r>
      <w:r w:rsidR="00186074" w:rsidRPr="005E006D">
        <w:rPr>
          <w:rFonts w:ascii="Calibri" w:hAnsi="Calibri"/>
          <w:color w:val="FF0000"/>
          <w:sz w:val="20"/>
          <w:szCs w:val="20"/>
          <w:highlight w:val="yellow"/>
          <w:lang w:val="en-US"/>
        </w:rPr>
        <w:t xml:space="preserve"> </w:t>
      </w:r>
    </w:p>
    <w:p w:rsidR="000C7033" w:rsidRDefault="000C7033" w:rsidP="000C7033">
      <w:pPr>
        <w:rPr>
          <w:rFonts w:ascii="Calibri" w:hAnsi="Calibri"/>
          <w:color w:val="7030A0"/>
          <w:sz w:val="20"/>
          <w:szCs w:val="20"/>
          <w:lang w:val="es-MX"/>
        </w:rPr>
      </w:pPr>
    </w:p>
    <w:p w:rsidR="000C7033" w:rsidRPr="000C7033" w:rsidRDefault="000C7033" w:rsidP="000C7033">
      <w:pPr>
        <w:rPr>
          <w:rFonts w:ascii="Calibri" w:hAnsi="Calibri"/>
          <w:sz w:val="20"/>
          <w:szCs w:val="20"/>
          <w:highlight w:val="green"/>
        </w:rPr>
      </w:pPr>
      <w:r w:rsidRPr="000C7033">
        <w:rPr>
          <w:rFonts w:ascii="Calibri" w:hAnsi="Calibri"/>
          <w:sz w:val="20"/>
          <w:szCs w:val="20"/>
          <w:highlight w:val="green"/>
        </w:rPr>
        <w:t>Stren</w:t>
      </w:r>
      <w:r w:rsidR="00FC1886">
        <w:rPr>
          <w:rFonts w:ascii="Calibri" w:hAnsi="Calibri"/>
          <w:sz w:val="20"/>
          <w:szCs w:val="20"/>
          <w:highlight w:val="green"/>
        </w:rPr>
        <w:t>g</w:t>
      </w:r>
      <w:r w:rsidRPr="000C7033">
        <w:rPr>
          <w:rFonts w:ascii="Calibri" w:hAnsi="Calibri"/>
          <w:sz w:val="20"/>
          <w:szCs w:val="20"/>
          <w:highlight w:val="green"/>
        </w:rPr>
        <w:t>then the implementing partner with tec</w:t>
      </w:r>
      <w:r w:rsidR="00FC1886">
        <w:rPr>
          <w:rFonts w:ascii="Calibri" w:hAnsi="Calibri"/>
          <w:sz w:val="20"/>
          <w:szCs w:val="20"/>
          <w:highlight w:val="green"/>
        </w:rPr>
        <w:t>h</w:t>
      </w:r>
      <w:r w:rsidRPr="000C7033">
        <w:rPr>
          <w:rFonts w:ascii="Calibri" w:hAnsi="Calibri"/>
          <w:sz w:val="20"/>
          <w:szCs w:val="20"/>
          <w:highlight w:val="green"/>
        </w:rPr>
        <w:t>nical person</w:t>
      </w:r>
      <w:r w:rsidR="00FC1886">
        <w:rPr>
          <w:rFonts w:ascii="Calibri" w:hAnsi="Calibri"/>
          <w:sz w:val="20"/>
          <w:szCs w:val="20"/>
          <w:highlight w:val="green"/>
        </w:rPr>
        <w:t>n</w:t>
      </w:r>
      <w:r w:rsidRPr="000C7033">
        <w:rPr>
          <w:rFonts w:ascii="Calibri" w:hAnsi="Calibri"/>
          <w:sz w:val="20"/>
          <w:szCs w:val="20"/>
          <w:highlight w:val="green"/>
        </w:rPr>
        <w:t>el, capacity building in most current methodologies and with software and software for data follow up and the implementation of a MRV system.</w:t>
      </w:r>
    </w:p>
    <w:p w:rsidR="00817855" w:rsidRDefault="00817855" w:rsidP="009342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hAnsi="Calibri"/>
          <w:color w:val="FF0000"/>
          <w:sz w:val="20"/>
          <w:szCs w:val="20"/>
          <w:highlight w:val="yellow"/>
          <w:lang w:val="en-US"/>
        </w:rPr>
      </w:pPr>
    </w:p>
    <w:p w:rsidR="0093429E" w:rsidRPr="005E006D" w:rsidRDefault="00186074" w:rsidP="009342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hAnsi="Calibri"/>
          <w:color w:val="FF0000"/>
          <w:sz w:val="20"/>
          <w:szCs w:val="20"/>
          <w:highlight w:val="yellow"/>
          <w:lang w:val="en-US"/>
        </w:rPr>
      </w:pPr>
      <w:commentRangeStart w:id="3"/>
      <w:r w:rsidRPr="005E006D">
        <w:rPr>
          <w:rFonts w:ascii="Calibri" w:hAnsi="Calibri"/>
          <w:color w:val="FF0000"/>
          <w:sz w:val="20"/>
          <w:szCs w:val="20"/>
          <w:highlight w:val="yellow"/>
          <w:lang w:val="en-US"/>
        </w:rPr>
        <w:t>(See MTR of Sexta, Jon prepared some comment about this)</w:t>
      </w:r>
      <w:commentRangeEnd w:id="3"/>
      <w:r w:rsidR="00D6121B">
        <w:rPr>
          <w:rStyle w:val="Refdecomentario"/>
        </w:rPr>
        <w:commentReference w:id="3"/>
      </w:r>
    </w:p>
    <w:p w:rsidR="005D7A76" w:rsidRDefault="005D7A76" w:rsidP="00197EEC">
      <w:pPr>
        <w:rPr>
          <w:rFonts w:ascii="Calibri" w:hAnsi="Calibri"/>
          <w:color w:val="FF0000"/>
          <w:sz w:val="20"/>
          <w:szCs w:val="20"/>
        </w:rPr>
      </w:pP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Additional remarks</w:t>
      </w:r>
    </w:p>
    <w:p w:rsidR="0010544C" w:rsidRPr="005E006D" w:rsidRDefault="0010544C" w:rsidP="00197EEC">
      <w:pPr>
        <w:rPr>
          <w:rStyle w:val="nfasissutil"/>
          <w:rFonts w:ascii="Calibri" w:hAnsi="Calibri"/>
          <w:color w:val="44546A"/>
          <w:sz w:val="20"/>
          <w:szCs w:val="20"/>
          <w:lang w:val="es-MX"/>
        </w:rPr>
      </w:pPr>
    </w:p>
    <w:p w:rsidR="00197EEC" w:rsidRPr="000C7033" w:rsidRDefault="00197EEC" w:rsidP="00197EEC">
      <w:pPr>
        <w:rPr>
          <w:rStyle w:val="nfasissutil"/>
          <w:b/>
          <w:color w:val="0070C0"/>
        </w:rPr>
      </w:pPr>
      <w:r w:rsidRPr="000C7033">
        <w:rPr>
          <w:rStyle w:val="nfasissutil"/>
          <w:rFonts w:ascii="Calibri" w:hAnsi="Calibri"/>
          <w:color w:val="0070C0"/>
          <w:sz w:val="20"/>
          <w:szCs w:val="20"/>
        </w:rPr>
        <w:t>Institutional arrangements</w:t>
      </w:r>
    </w:p>
    <w:p w:rsidR="00197EEC" w:rsidRPr="000C7033" w:rsidRDefault="00197EEC" w:rsidP="00197EEC">
      <w:pPr>
        <w:rPr>
          <w:color w:val="0070C0"/>
        </w:rPr>
      </w:pPr>
      <w:r w:rsidRPr="000C7033">
        <w:rPr>
          <w:rFonts w:ascii="Calibri" w:hAnsi="Calibri"/>
          <w:iCs/>
          <w:color w:val="0070C0"/>
          <w:sz w:val="20"/>
          <w:szCs w:val="20"/>
        </w:rPr>
        <w:t>Please, summarize an overview of the institutional arrangements for the project implementation.</w:t>
      </w:r>
    </w:p>
    <w:p w:rsidR="00BE3243" w:rsidRPr="005E006D" w:rsidRDefault="0010544C" w:rsidP="00BE3243">
      <w:pPr>
        <w:pStyle w:val="HTMLconformatoprevio"/>
        <w:shd w:val="clear" w:color="auto" w:fill="FFFFFF"/>
        <w:rPr>
          <w:rFonts w:ascii="Calibri" w:hAnsi="Calibri" w:cs="Times New Roman"/>
          <w:highlight w:val="yellow"/>
          <w:lang w:val="en-US" w:eastAsia="en-US"/>
        </w:rPr>
      </w:pPr>
      <w:r w:rsidRPr="005E006D">
        <w:rPr>
          <w:rFonts w:ascii="Calibri" w:hAnsi="Calibri" w:cs="Times New Roman"/>
          <w:highlight w:val="green"/>
          <w:lang w:val="en-US" w:eastAsia="en-US"/>
        </w:rPr>
        <w:t xml:space="preserve">In the </w:t>
      </w:r>
      <w:r w:rsidRPr="00D6121B">
        <w:rPr>
          <w:rFonts w:ascii="Calibri" w:hAnsi="Calibri" w:cs="Times New Roman"/>
          <w:highlight w:val="green"/>
          <w:lang w:val="en-US" w:eastAsia="en-US"/>
        </w:rPr>
        <w:t xml:space="preserve">first </w:t>
      </w:r>
      <w:r w:rsidR="00D6121B" w:rsidRPr="00D6121B">
        <w:rPr>
          <w:rFonts w:ascii="Calibri" w:hAnsi="Calibri" w:cs="Times New Roman"/>
          <w:highlight w:val="green"/>
          <w:lang w:val="en-US" w:eastAsia="en-US"/>
        </w:rPr>
        <w:t>stage</w:t>
      </w:r>
      <w:r w:rsidRPr="00D6121B">
        <w:rPr>
          <w:rFonts w:ascii="Calibri" w:hAnsi="Calibri" w:cs="Times New Roman"/>
          <w:highlight w:val="green"/>
          <w:lang w:val="en-US" w:eastAsia="en-US"/>
        </w:rPr>
        <w:t>,</w:t>
      </w:r>
      <w:r w:rsidRPr="005E006D">
        <w:rPr>
          <w:rFonts w:ascii="Calibri" w:hAnsi="Calibri" w:cs="Times New Roman"/>
          <w:lang w:val="en-US" w:eastAsia="en-US"/>
        </w:rPr>
        <w:t xml:space="preserve"> </w:t>
      </w:r>
      <w:r w:rsidRPr="005E006D">
        <w:rPr>
          <w:rFonts w:ascii="Calibri" w:hAnsi="Calibri" w:cs="Times New Roman"/>
          <w:highlight w:val="yellow"/>
          <w:lang w:val="en-US" w:eastAsia="en-US"/>
        </w:rPr>
        <w:t>t</w:t>
      </w:r>
      <w:r w:rsidR="00BE3243" w:rsidRPr="005E006D">
        <w:rPr>
          <w:rFonts w:ascii="Calibri" w:hAnsi="Calibri" w:cs="Times New Roman"/>
          <w:highlight w:val="yellow"/>
          <w:lang w:val="en-US" w:eastAsia="en-US"/>
        </w:rPr>
        <w:t xml:space="preserve">he Project was coordinated by the General Coordination on Climate Change and Low Carbon Development created </w:t>
      </w:r>
      <w:r w:rsidR="004A0B3B" w:rsidRPr="005E006D">
        <w:rPr>
          <w:rFonts w:ascii="Calibri" w:hAnsi="Calibri" w:cs="Times New Roman"/>
          <w:highlight w:val="yellow"/>
          <w:lang w:val="en-US" w:eastAsia="en-US"/>
        </w:rPr>
        <w:t xml:space="preserve">when INE was transformed into </w:t>
      </w:r>
      <w:r w:rsidR="00BE3243" w:rsidRPr="005E006D">
        <w:rPr>
          <w:rFonts w:ascii="Calibri" w:hAnsi="Calibri" w:cs="Times New Roman"/>
          <w:highlight w:val="yellow"/>
          <w:lang w:val="en-US" w:eastAsia="en-US"/>
        </w:rPr>
        <w:t xml:space="preserve">INECC and </w:t>
      </w:r>
      <w:r w:rsidR="00FC1886">
        <w:rPr>
          <w:rFonts w:ascii="Calibri" w:hAnsi="Calibri" w:cs="Times New Roman"/>
          <w:highlight w:val="yellow"/>
          <w:lang w:val="en-US" w:eastAsia="en-US"/>
        </w:rPr>
        <w:t>that area had total responsi</w:t>
      </w:r>
      <w:r w:rsidR="004A0B3B" w:rsidRPr="005E006D">
        <w:rPr>
          <w:rFonts w:ascii="Calibri" w:hAnsi="Calibri" w:cs="Times New Roman"/>
          <w:highlight w:val="yellow"/>
          <w:lang w:val="en-US" w:eastAsia="en-US"/>
        </w:rPr>
        <w:t xml:space="preserve">bility </w:t>
      </w:r>
      <w:r w:rsidR="00A24DC4" w:rsidRPr="005E006D">
        <w:rPr>
          <w:rFonts w:ascii="Calibri" w:hAnsi="Calibri" w:cs="Times New Roman"/>
          <w:highlight w:val="yellow"/>
          <w:lang w:val="en-US" w:eastAsia="en-US"/>
        </w:rPr>
        <w:t>of</w:t>
      </w:r>
      <w:r w:rsidR="004A0B3B" w:rsidRPr="005E006D">
        <w:rPr>
          <w:rFonts w:ascii="Calibri" w:hAnsi="Calibri" w:cs="Times New Roman"/>
          <w:highlight w:val="yellow"/>
          <w:lang w:val="en-US" w:eastAsia="en-US"/>
        </w:rPr>
        <w:t xml:space="preserve"> the integration of </w:t>
      </w:r>
      <w:r w:rsidR="00BE3243" w:rsidRPr="005E006D">
        <w:rPr>
          <w:rFonts w:ascii="Calibri" w:hAnsi="Calibri" w:cs="Times New Roman"/>
          <w:highlight w:val="yellow"/>
          <w:lang w:val="en-US" w:eastAsia="en-US"/>
        </w:rPr>
        <w:t xml:space="preserve">the BUR </w:t>
      </w:r>
      <w:r w:rsidR="004A0B3B" w:rsidRPr="005E006D">
        <w:rPr>
          <w:rFonts w:ascii="Calibri" w:hAnsi="Calibri" w:cs="Times New Roman"/>
          <w:highlight w:val="yellow"/>
          <w:lang w:val="en-US" w:eastAsia="en-US"/>
        </w:rPr>
        <w:t>but had</w:t>
      </w:r>
      <w:r w:rsidR="00BE3243" w:rsidRPr="005E006D">
        <w:rPr>
          <w:rFonts w:ascii="Calibri" w:hAnsi="Calibri" w:cs="Times New Roman"/>
          <w:highlight w:val="yellow"/>
          <w:lang w:val="en-US" w:eastAsia="en-US"/>
        </w:rPr>
        <w:t xml:space="preserve"> multiple </w:t>
      </w:r>
      <w:r w:rsidR="004A0B3B" w:rsidRPr="005E006D">
        <w:rPr>
          <w:rFonts w:ascii="Calibri" w:hAnsi="Calibri" w:cs="Times New Roman"/>
          <w:highlight w:val="yellow"/>
          <w:lang w:val="en-US" w:eastAsia="en-US"/>
        </w:rPr>
        <w:t xml:space="preserve">additional </w:t>
      </w:r>
      <w:r w:rsidR="00BE3243" w:rsidRPr="005E006D">
        <w:rPr>
          <w:rFonts w:ascii="Calibri" w:hAnsi="Calibri" w:cs="Times New Roman"/>
          <w:highlight w:val="yellow"/>
          <w:lang w:val="en-US" w:eastAsia="en-US"/>
        </w:rPr>
        <w:t>responsibilities</w:t>
      </w:r>
      <w:r w:rsidR="004A0B3B" w:rsidRPr="005E006D">
        <w:rPr>
          <w:rFonts w:ascii="Calibri" w:hAnsi="Calibri" w:cs="Times New Roman"/>
          <w:highlight w:val="yellow"/>
          <w:lang w:val="en-US" w:eastAsia="en-US"/>
        </w:rPr>
        <w:t xml:space="preserve"> and therefore had a very strong workload</w:t>
      </w:r>
      <w:r w:rsidR="00BE3243" w:rsidRPr="005E006D">
        <w:rPr>
          <w:rFonts w:ascii="Calibri" w:hAnsi="Calibri" w:cs="Times New Roman"/>
          <w:highlight w:val="yellow"/>
          <w:lang w:val="en-US" w:eastAsia="en-US"/>
        </w:rPr>
        <w:t xml:space="preserve">. The project only hired an administrative coordinator, </w:t>
      </w:r>
      <w:r w:rsidR="004A0B3B" w:rsidRPr="005E006D">
        <w:rPr>
          <w:rFonts w:ascii="Calibri" w:hAnsi="Calibri" w:cs="Times New Roman"/>
          <w:highlight w:val="yellow"/>
          <w:lang w:val="en-US" w:eastAsia="en-US"/>
        </w:rPr>
        <w:t xml:space="preserve">and the need to </w:t>
      </w:r>
      <w:r w:rsidRPr="005E006D">
        <w:rPr>
          <w:rFonts w:ascii="Calibri" w:hAnsi="Calibri" w:cs="Times New Roman"/>
          <w:highlight w:val="yellow"/>
          <w:lang w:val="en-US" w:eastAsia="en-US"/>
        </w:rPr>
        <w:t>have the support of</w:t>
      </w:r>
      <w:r w:rsidR="004A0B3B" w:rsidRPr="005E006D">
        <w:rPr>
          <w:rFonts w:ascii="Calibri" w:hAnsi="Calibri" w:cs="Times New Roman"/>
          <w:highlight w:val="yellow"/>
          <w:lang w:val="en-US" w:eastAsia="en-US"/>
        </w:rPr>
        <w:t xml:space="preserve"> a technical coordinator was felt during the process.</w:t>
      </w:r>
      <w:r w:rsidR="004A0B3B" w:rsidRPr="005E006D">
        <w:rPr>
          <w:rFonts w:ascii="Calibri" w:hAnsi="Calibri" w:cs="Times New Roman"/>
          <w:lang w:val="en-US" w:eastAsia="en-US"/>
        </w:rPr>
        <w:t xml:space="preserve"> </w:t>
      </w:r>
    </w:p>
    <w:p w:rsidR="00E52050" w:rsidRPr="00E52050" w:rsidRDefault="00D6121B" w:rsidP="00E5205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inherit" w:hAnsi="inherit" w:cs="Courier New"/>
          <w:color w:val="212121"/>
          <w:sz w:val="20"/>
          <w:szCs w:val="20"/>
          <w:lang w:val="es-MX" w:eastAsia="es-MX"/>
        </w:rPr>
      </w:pPr>
      <w:r w:rsidRPr="00D6121B">
        <w:rPr>
          <w:rFonts w:ascii="Calibri" w:hAnsi="Calibri"/>
          <w:sz w:val="20"/>
          <w:szCs w:val="20"/>
          <w:highlight w:val="green"/>
          <w:lang w:val="en-US"/>
        </w:rPr>
        <w:t>In the second stage of the project, working together with the Sixth Communication Project offered the opportunity to create a unit for administrative and technical matters. This strengthened both projects, since human and economic resources could be used efficiently</w:t>
      </w:r>
      <w:r w:rsidR="00E52050">
        <w:rPr>
          <w:rFonts w:ascii="Calibri" w:hAnsi="Calibri"/>
          <w:sz w:val="20"/>
          <w:szCs w:val="20"/>
          <w:highlight w:val="green"/>
          <w:lang w:val="en-US"/>
        </w:rPr>
        <w:t xml:space="preserve"> and economies of scale were reached. </w:t>
      </w:r>
    </w:p>
    <w:p w:rsidR="00D6121B" w:rsidRPr="00D6121B" w:rsidRDefault="00D6121B" w:rsidP="00D612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hAnsi="Calibri"/>
          <w:sz w:val="20"/>
          <w:szCs w:val="20"/>
          <w:highlight w:val="green"/>
          <w:lang w:val="en-US"/>
        </w:rPr>
      </w:pPr>
    </w:p>
    <w:p w:rsidR="00D6121B" w:rsidRPr="005E006D" w:rsidRDefault="00D6121B" w:rsidP="00BE3243">
      <w:pPr>
        <w:pStyle w:val="HTMLconformatoprevio"/>
        <w:shd w:val="clear" w:color="auto" w:fill="FFFFFF"/>
        <w:rPr>
          <w:rFonts w:ascii="Calibri" w:hAnsi="Calibri" w:cs="Times New Roman"/>
          <w:highlight w:val="yellow"/>
          <w:lang w:val="en-US" w:eastAsia="en-US"/>
        </w:rPr>
      </w:pPr>
    </w:p>
    <w:p w:rsidR="00197EEC" w:rsidRPr="000C7033" w:rsidRDefault="00197EEC" w:rsidP="00197EEC">
      <w:pPr>
        <w:rPr>
          <w:rFonts w:ascii="Calibri" w:hAnsi="Calibri"/>
          <w:iCs/>
          <w:color w:val="0070C0"/>
          <w:sz w:val="20"/>
          <w:szCs w:val="20"/>
        </w:rPr>
      </w:pPr>
      <w:r w:rsidRPr="000C7033">
        <w:rPr>
          <w:rFonts w:ascii="Calibri" w:hAnsi="Calibri"/>
          <w:iCs/>
          <w:color w:val="0070C0"/>
          <w:sz w:val="20"/>
          <w:szCs w:val="20"/>
        </w:rPr>
        <w:t xml:space="preserve">Please, describe the composition of the project team. </w:t>
      </w:r>
    </w:p>
    <w:p w:rsidR="005D7A76" w:rsidRPr="005E006D" w:rsidRDefault="00D6121B" w:rsidP="00197EEC">
      <w:pPr>
        <w:rPr>
          <w:rFonts w:ascii="Calibri" w:hAnsi="Calibri"/>
          <w:sz w:val="20"/>
          <w:szCs w:val="20"/>
          <w:lang w:val="en-US"/>
        </w:rPr>
      </w:pPr>
      <w:r w:rsidRPr="00D6121B">
        <w:rPr>
          <w:rFonts w:ascii="Calibri" w:hAnsi="Calibri"/>
          <w:sz w:val="20"/>
          <w:szCs w:val="20"/>
          <w:highlight w:val="green"/>
          <w:lang w:val="en-US"/>
        </w:rPr>
        <w:t xml:space="preserve">In the first stage, </w:t>
      </w:r>
      <w:r>
        <w:rPr>
          <w:rFonts w:ascii="Calibri" w:hAnsi="Calibri"/>
          <w:sz w:val="20"/>
          <w:szCs w:val="20"/>
          <w:highlight w:val="yellow"/>
          <w:lang w:val="en-US"/>
        </w:rPr>
        <w:t>t</w:t>
      </w:r>
      <w:r w:rsidR="00DB240C" w:rsidRPr="005E006D">
        <w:rPr>
          <w:rFonts w:ascii="Calibri" w:hAnsi="Calibri"/>
          <w:sz w:val="20"/>
          <w:szCs w:val="20"/>
          <w:highlight w:val="yellow"/>
          <w:lang w:val="en-US"/>
        </w:rPr>
        <w:t xml:space="preserve">he Project Steering Committee was constituted by the </w:t>
      </w:r>
      <w:r w:rsidR="004A0B3B" w:rsidRPr="005E006D">
        <w:rPr>
          <w:rFonts w:ascii="Calibri" w:hAnsi="Calibri"/>
          <w:sz w:val="20"/>
          <w:szCs w:val="20"/>
          <w:highlight w:val="yellow"/>
          <w:lang w:val="en-US"/>
        </w:rPr>
        <w:t>General Direct</w:t>
      </w:r>
      <w:r w:rsidR="00DB240C" w:rsidRPr="005E006D">
        <w:rPr>
          <w:rFonts w:ascii="Calibri" w:hAnsi="Calibri"/>
          <w:sz w:val="20"/>
          <w:szCs w:val="20"/>
          <w:highlight w:val="yellow"/>
          <w:lang w:val="en-US"/>
        </w:rPr>
        <w:t xml:space="preserve">or </w:t>
      </w:r>
      <w:r w:rsidR="004A0B3B" w:rsidRPr="005E006D">
        <w:rPr>
          <w:rFonts w:ascii="Calibri" w:hAnsi="Calibri"/>
          <w:sz w:val="20"/>
          <w:szCs w:val="20"/>
          <w:highlight w:val="yellow"/>
          <w:lang w:val="en-US"/>
        </w:rPr>
        <w:t>of INECC, General Coordinat</w:t>
      </w:r>
      <w:r w:rsidR="00DB240C" w:rsidRPr="005E006D">
        <w:rPr>
          <w:rFonts w:ascii="Calibri" w:hAnsi="Calibri"/>
          <w:sz w:val="20"/>
          <w:szCs w:val="20"/>
          <w:highlight w:val="yellow"/>
          <w:lang w:val="en-US"/>
        </w:rPr>
        <w:t>or</w:t>
      </w:r>
      <w:r w:rsidR="004A0B3B" w:rsidRPr="005E006D">
        <w:rPr>
          <w:rFonts w:ascii="Calibri" w:hAnsi="Calibri"/>
          <w:sz w:val="20"/>
          <w:szCs w:val="20"/>
          <w:highlight w:val="yellow"/>
          <w:lang w:val="en-US"/>
        </w:rPr>
        <w:t xml:space="preserve"> on Climate Change and Low Carbon Development (INECC), Sustainable Development </w:t>
      </w:r>
      <w:r w:rsidR="003F65AD" w:rsidRPr="005E006D">
        <w:rPr>
          <w:rFonts w:ascii="Calibri" w:hAnsi="Calibri"/>
          <w:sz w:val="20"/>
          <w:szCs w:val="20"/>
          <w:highlight w:val="yellow"/>
          <w:lang w:val="en-US"/>
        </w:rPr>
        <w:t>director and the Manager</w:t>
      </w:r>
      <w:r w:rsidR="004A0B3B" w:rsidRPr="005E006D">
        <w:rPr>
          <w:rFonts w:ascii="Calibri" w:hAnsi="Calibri"/>
          <w:sz w:val="20"/>
          <w:szCs w:val="20"/>
          <w:highlight w:val="yellow"/>
          <w:lang w:val="en-US"/>
        </w:rPr>
        <w:t xml:space="preserve"> of UNDP Office in Mexico, </w:t>
      </w:r>
      <w:r w:rsidR="00DB240C" w:rsidRPr="005E006D">
        <w:rPr>
          <w:rFonts w:ascii="Calibri" w:hAnsi="Calibri"/>
          <w:sz w:val="20"/>
          <w:szCs w:val="20"/>
          <w:highlight w:val="yellow"/>
          <w:lang w:val="en-US"/>
        </w:rPr>
        <w:t xml:space="preserve">Project </w:t>
      </w:r>
      <w:r w:rsidR="005D7A76" w:rsidRPr="005E006D">
        <w:rPr>
          <w:rFonts w:ascii="Calibri" w:hAnsi="Calibri"/>
          <w:sz w:val="20"/>
          <w:szCs w:val="20"/>
          <w:highlight w:val="yellow"/>
          <w:lang w:val="en-US"/>
        </w:rPr>
        <w:t>Administrative Coordinator</w:t>
      </w:r>
      <w:r w:rsidR="00A24DC4" w:rsidRPr="005E006D">
        <w:rPr>
          <w:rFonts w:ascii="Calibri" w:hAnsi="Calibri"/>
          <w:sz w:val="20"/>
          <w:szCs w:val="20"/>
          <w:lang w:val="en-US"/>
        </w:rPr>
        <w:t>.</w:t>
      </w:r>
    </w:p>
    <w:p w:rsidR="00D6121B" w:rsidRPr="00D6121B" w:rsidRDefault="00D6121B" w:rsidP="00D612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alibri" w:hAnsi="Calibri"/>
          <w:sz w:val="20"/>
          <w:szCs w:val="20"/>
          <w:highlight w:val="green"/>
          <w:lang w:val="en-US"/>
        </w:rPr>
      </w:pPr>
      <w:r w:rsidRPr="00D6121B">
        <w:rPr>
          <w:rFonts w:ascii="Calibri" w:hAnsi="Calibri"/>
          <w:sz w:val="20"/>
          <w:szCs w:val="20"/>
          <w:highlight w:val="green"/>
          <w:lang w:val="en-US"/>
        </w:rPr>
        <w:t xml:space="preserve">In the second stage of the project, </w:t>
      </w:r>
      <w:r>
        <w:rPr>
          <w:rFonts w:ascii="Calibri" w:hAnsi="Calibri"/>
          <w:sz w:val="20"/>
          <w:szCs w:val="20"/>
          <w:highlight w:val="green"/>
          <w:lang w:val="en-US"/>
        </w:rPr>
        <w:t xml:space="preserve">two members of </w:t>
      </w:r>
      <w:r w:rsidRPr="00D6121B">
        <w:rPr>
          <w:rFonts w:ascii="Calibri" w:hAnsi="Calibri"/>
          <w:sz w:val="20"/>
          <w:szCs w:val="20"/>
          <w:highlight w:val="green"/>
          <w:lang w:val="en-US"/>
        </w:rPr>
        <w:t xml:space="preserve">the Sixth Communication Project </w:t>
      </w:r>
      <w:r>
        <w:rPr>
          <w:rFonts w:ascii="Calibri" w:hAnsi="Calibri"/>
          <w:sz w:val="20"/>
          <w:szCs w:val="20"/>
          <w:highlight w:val="green"/>
          <w:lang w:val="en-US"/>
        </w:rPr>
        <w:t xml:space="preserve">worked together with the General Coordination on Mitigation of Climate Change (former </w:t>
      </w:r>
      <w:r w:rsidRPr="00E52050">
        <w:rPr>
          <w:rFonts w:ascii="Calibri" w:hAnsi="Calibri"/>
          <w:sz w:val="20"/>
          <w:szCs w:val="20"/>
          <w:highlight w:val="green"/>
          <w:lang w:val="en-US"/>
        </w:rPr>
        <w:t>General Coordination on Climate Change and Low Carbon Development) of INECC</w:t>
      </w:r>
      <w:r w:rsidR="00E52050" w:rsidRPr="00E52050">
        <w:rPr>
          <w:rFonts w:ascii="Calibri" w:hAnsi="Calibri"/>
          <w:sz w:val="20"/>
          <w:szCs w:val="20"/>
          <w:highlight w:val="green"/>
          <w:lang w:val="en-US"/>
        </w:rPr>
        <w:t>,</w:t>
      </w:r>
      <w:r w:rsidRPr="00E52050">
        <w:rPr>
          <w:rFonts w:ascii="Calibri" w:hAnsi="Calibri"/>
          <w:sz w:val="20"/>
          <w:szCs w:val="20"/>
          <w:highlight w:val="green"/>
          <w:lang w:val="en-US"/>
        </w:rPr>
        <w:t xml:space="preserve"> and </w:t>
      </w:r>
      <w:r w:rsidR="00E52050" w:rsidRPr="00E52050">
        <w:rPr>
          <w:rFonts w:ascii="Calibri" w:hAnsi="Calibri"/>
          <w:sz w:val="20"/>
          <w:szCs w:val="20"/>
          <w:highlight w:val="green"/>
          <w:lang w:val="en-US"/>
        </w:rPr>
        <w:t xml:space="preserve">with </w:t>
      </w:r>
      <w:r w:rsidRPr="00E52050">
        <w:rPr>
          <w:rFonts w:ascii="Calibri" w:hAnsi="Calibri"/>
          <w:sz w:val="20"/>
          <w:szCs w:val="20"/>
          <w:highlight w:val="green"/>
          <w:lang w:val="en-US"/>
        </w:rPr>
        <w:t>the Sustainable Development director and the Manager of UNDP Office in Mexico</w:t>
      </w:r>
      <w:r w:rsidR="00E52050" w:rsidRPr="00E52050">
        <w:rPr>
          <w:rFonts w:ascii="Calibri" w:hAnsi="Calibri"/>
          <w:sz w:val="20"/>
          <w:szCs w:val="20"/>
          <w:highlight w:val="green"/>
          <w:lang w:val="en-US"/>
        </w:rPr>
        <w:t>.</w:t>
      </w:r>
    </w:p>
    <w:p w:rsidR="00797F23" w:rsidRPr="005E006D" w:rsidRDefault="00797F23" w:rsidP="00197EEC">
      <w:pPr>
        <w:rPr>
          <w:rFonts w:ascii="Calibri" w:hAnsi="Calibri"/>
          <w:sz w:val="20"/>
          <w:szCs w:val="20"/>
          <w:lang w:val="es-MX"/>
        </w:rPr>
      </w:pPr>
    </w:p>
    <w:p w:rsidR="00197EEC" w:rsidRPr="000C7033" w:rsidRDefault="00197EEC" w:rsidP="00197EEC">
      <w:pPr>
        <w:rPr>
          <w:rFonts w:ascii="Calibri" w:hAnsi="Calibri"/>
          <w:iCs/>
          <w:color w:val="0070C0"/>
          <w:sz w:val="20"/>
          <w:szCs w:val="20"/>
        </w:rPr>
      </w:pPr>
      <w:r w:rsidRPr="000C7033">
        <w:rPr>
          <w:rFonts w:ascii="Calibri" w:hAnsi="Calibri"/>
          <w:iCs/>
          <w:color w:val="0070C0"/>
          <w:sz w:val="20"/>
          <w:szCs w:val="20"/>
        </w:rPr>
        <w:t>Will the team remain in place, even after the project has fully closed?</w:t>
      </w:r>
    </w:p>
    <w:p w:rsidR="00E52050" w:rsidRPr="00E52050" w:rsidRDefault="00DB240C" w:rsidP="00197EEC">
      <w:pPr>
        <w:rPr>
          <w:rFonts w:ascii="Calibri" w:hAnsi="Calibri"/>
          <w:sz w:val="20"/>
          <w:szCs w:val="20"/>
          <w:highlight w:val="green"/>
          <w:lang w:val="en-US"/>
        </w:rPr>
      </w:pPr>
      <w:r w:rsidRPr="00E52050">
        <w:rPr>
          <w:rFonts w:ascii="Calibri" w:hAnsi="Calibri"/>
          <w:sz w:val="20"/>
          <w:szCs w:val="20"/>
          <w:highlight w:val="green"/>
          <w:lang w:val="en-US"/>
        </w:rPr>
        <w:t>Yes</w:t>
      </w:r>
      <w:r w:rsidR="00E52050" w:rsidRPr="00E52050">
        <w:rPr>
          <w:rFonts w:ascii="Calibri" w:hAnsi="Calibri"/>
          <w:sz w:val="20"/>
          <w:szCs w:val="20"/>
          <w:highlight w:val="green"/>
          <w:lang w:val="en-US"/>
        </w:rPr>
        <w:t>, staff members of INECC responsible for the update of the Inventory and mitigation actions will remain. Personell hired to help with the update of the Inventory was absorbed by INECC, which has widened the Institute´s capacities for further work in this matter.</w:t>
      </w:r>
    </w:p>
    <w:p w:rsidR="00E52050" w:rsidRDefault="00E52050" w:rsidP="00197EEC">
      <w:pPr>
        <w:rPr>
          <w:rFonts w:ascii="Calibri" w:hAnsi="Calibri"/>
          <w:color w:val="0070C0"/>
          <w:sz w:val="20"/>
          <w:szCs w:val="20"/>
        </w:rPr>
      </w:pP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Were gender considerations taken into account during the project design and implementation? If so, how?</w:t>
      </w:r>
    </w:p>
    <w:p w:rsidR="00356A58" w:rsidRDefault="00356A58" w:rsidP="00197EEC">
      <w:pPr>
        <w:rPr>
          <w:rFonts w:ascii="Calibri" w:hAnsi="Calibri"/>
          <w:sz w:val="20"/>
          <w:szCs w:val="20"/>
        </w:rPr>
      </w:pPr>
      <w:r w:rsidRPr="00356A58">
        <w:rPr>
          <w:rFonts w:ascii="Calibri" w:hAnsi="Calibri"/>
          <w:sz w:val="20"/>
          <w:szCs w:val="20"/>
          <w:highlight w:val="green"/>
        </w:rPr>
        <w:t>Gender considerations were not included specifically in the Prodoc, but the implementation was carried out with gender perspective: women were part of the directing team, were hired as experts for the review and update of categories of the Inventory, among other activities</w:t>
      </w:r>
    </w:p>
    <w:p w:rsidR="005D7A76" w:rsidRPr="003F65AD" w:rsidRDefault="003F65AD" w:rsidP="00197EEC">
      <w:pPr>
        <w:rPr>
          <w:rFonts w:ascii="Calibri" w:hAnsi="Calibri"/>
          <w:color w:val="FF0000"/>
          <w:sz w:val="20"/>
          <w:szCs w:val="20"/>
        </w:rPr>
      </w:pPr>
      <w:commentRangeStart w:id="4"/>
      <w:r w:rsidRPr="003F65AD">
        <w:rPr>
          <w:rFonts w:ascii="Calibri" w:hAnsi="Calibri"/>
          <w:color w:val="FF0000"/>
          <w:sz w:val="20"/>
          <w:szCs w:val="20"/>
        </w:rPr>
        <w:lastRenderedPageBreak/>
        <w:t xml:space="preserve">In fact all GEF </w:t>
      </w:r>
      <w:r w:rsidR="00941D2A">
        <w:rPr>
          <w:rFonts w:ascii="Calibri" w:hAnsi="Calibri"/>
          <w:color w:val="FF0000"/>
          <w:sz w:val="20"/>
          <w:szCs w:val="20"/>
        </w:rPr>
        <w:t xml:space="preserve">project </w:t>
      </w:r>
      <w:r w:rsidRPr="003F65AD">
        <w:rPr>
          <w:rFonts w:ascii="Calibri" w:hAnsi="Calibri"/>
          <w:color w:val="FF0000"/>
          <w:sz w:val="20"/>
          <w:szCs w:val="20"/>
        </w:rPr>
        <w:t>need the application</w:t>
      </w:r>
      <w:r w:rsidR="00941D2A">
        <w:rPr>
          <w:rFonts w:ascii="Calibri" w:hAnsi="Calibri"/>
          <w:color w:val="FF0000"/>
          <w:sz w:val="20"/>
          <w:szCs w:val="20"/>
        </w:rPr>
        <w:t xml:space="preserve"> of the social and environment safe</w:t>
      </w:r>
      <w:r w:rsidRPr="003F65AD">
        <w:rPr>
          <w:rFonts w:ascii="Calibri" w:hAnsi="Calibri"/>
          <w:color w:val="FF0000"/>
          <w:sz w:val="20"/>
          <w:szCs w:val="20"/>
        </w:rPr>
        <w:t>guards, that include gender consideration.</w:t>
      </w:r>
      <w:r w:rsidR="00941D2A">
        <w:rPr>
          <w:rFonts w:ascii="Calibri" w:hAnsi="Calibri"/>
          <w:color w:val="FF0000"/>
          <w:sz w:val="20"/>
          <w:szCs w:val="20"/>
        </w:rPr>
        <w:t xml:space="preserve"> We need to </w:t>
      </w:r>
      <w:r w:rsidR="00B500F3">
        <w:rPr>
          <w:rFonts w:ascii="Calibri" w:hAnsi="Calibri"/>
          <w:color w:val="FF0000"/>
          <w:sz w:val="20"/>
          <w:szCs w:val="20"/>
        </w:rPr>
        <w:t>verify</w:t>
      </w:r>
      <w:r w:rsidR="00941D2A">
        <w:rPr>
          <w:rFonts w:ascii="Calibri" w:hAnsi="Calibri"/>
          <w:color w:val="FF0000"/>
          <w:sz w:val="20"/>
          <w:szCs w:val="20"/>
        </w:rPr>
        <w:t xml:space="preserve"> this internally. </w:t>
      </w:r>
      <w:r w:rsidR="00B500F3">
        <w:rPr>
          <w:rFonts w:ascii="Calibri" w:hAnsi="Calibri"/>
          <w:color w:val="FF0000"/>
          <w:sz w:val="20"/>
          <w:szCs w:val="20"/>
        </w:rPr>
        <w:t>Please also note that we identified this as challeng</w:t>
      </w:r>
      <w:r w:rsidR="005458C8">
        <w:rPr>
          <w:rFonts w:ascii="Calibri" w:hAnsi="Calibri"/>
          <w:color w:val="FF0000"/>
          <w:sz w:val="20"/>
          <w:szCs w:val="20"/>
        </w:rPr>
        <w:t>e</w:t>
      </w:r>
      <w:r w:rsidR="00B500F3">
        <w:rPr>
          <w:rFonts w:ascii="Calibri" w:hAnsi="Calibri"/>
          <w:color w:val="FF0000"/>
          <w:sz w:val="20"/>
          <w:szCs w:val="20"/>
        </w:rPr>
        <w:t xml:space="preserve"> in ……. </w:t>
      </w:r>
      <w:commentRangeEnd w:id="4"/>
      <w:r w:rsidR="00356A58">
        <w:rPr>
          <w:rStyle w:val="Refdecomentario"/>
        </w:rPr>
        <w:commentReference w:id="4"/>
      </w:r>
    </w:p>
    <w:p w:rsidR="000C7033" w:rsidRDefault="000C7033" w:rsidP="00197EEC">
      <w:pPr>
        <w:rPr>
          <w:rFonts w:ascii="Calibri" w:hAnsi="Calibri"/>
          <w:iCs/>
          <w:color w:val="0070C0"/>
          <w:sz w:val="20"/>
          <w:szCs w:val="20"/>
        </w:rPr>
      </w:pPr>
    </w:p>
    <w:p w:rsidR="00197EEC" w:rsidRPr="000C7033" w:rsidRDefault="00197EEC" w:rsidP="00197EEC">
      <w:pPr>
        <w:rPr>
          <w:rFonts w:ascii="Calibri" w:hAnsi="Calibri"/>
          <w:iCs/>
          <w:color w:val="0070C0"/>
          <w:sz w:val="20"/>
          <w:szCs w:val="20"/>
        </w:rPr>
      </w:pPr>
      <w:r w:rsidRPr="000C7033">
        <w:rPr>
          <w:rFonts w:ascii="Calibri" w:hAnsi="Calibri"/>
          <w:iCs/>
          <w:color w:val="0070C0"/>
          <w:sz w:val="20"/>
          <w:szCs w:val="20"/>
        </w:rPr>
        <w:t>Which were the strengths and weaknesses of the institutional arrangements used?</w:t>
      </w:r>
    </w:p>
    <w:p w:rsidR="00DB240C" w:rsidRPr="00DB240C" w:rsidRDefault="00DB240C" w:rsidP="00197EEC">
      <w:pPr>
        <w:rPr>
          <w:rFonts w:ascii="Calibri" w:hAnsi="Calibri"/>
          <w:sz w:val="20"/>
          <w:szCs w:val="20"/>
          <w:highlight w:val="yellow"/>
        </w:rPr>
      </w:pPr>
      <w:r w:rsidRPr="00DB240C">
        <w:rPr>
          <w:rFonts w:ascii="Calibri" w:hAnsi="Calibri"/>
          <w:sz w:val="20"/>
          <w:szCs w:val="20"/>
          <w:highlight w:val="yellow"/>
        </w:rPr>
        <w:t>Not hiring a technical coordinator for the Project created a strong workload for INECC</w:t>
      </w:r>
      <w:r>
        <w:rPr>
          <w:rFonts w:ascii="Calibri" w:hAnsi="Calibri"/>
          <w:sz w:val="20"/>
          <w:szCs w:val="20"/>
          <w:highlight w:val="yellow"/>
        </w:rPr>
        <w:t>´</w:t>
      </w:r>
      <w:r w:rsidRPr="00DB240C">
        <w:rPr>
          <w:rFonts w:ascii="Calibri" w:hAnsi="Calibri"/>
          <w:sz w:val="20"/>
          <w:szCs w:val="20"/>
          <w:highlight w:val="yellow"/>
        </w:rPr>
        <w:t>s coordinating staff.</w:t>
      </w:r>
    </w:p>
    <w:p w:rsidR="00854080" w:rsidRDefault="00854080" w:rsidP="00197EEC">
      <w:pPr>
        <w:rPr>
          <w:rFonts w:ascii="Calibri" w:hAnsi="Calibri"/>
          <w:iCs/>
          <w:sz w:val="20"/>
          <w:szCs w:val="20"/>
        </w:rPr>
      </w:pPr>
    </w:p>
    <w:p w:rsidR="00197EEC" w:rsidRPr="000C7033" w:rsidRDefault="00197EEC" w:rsidP="00197EEC">
      <w:pPr>
        <w:rPr>
          <w:rFonts w:ascii="Calibri" w:hAnsi="Calibri"/>
          <w:iCs/>
          <w:color w:val="0070C0"/>
          <w:sz w:val="20"/>
          <w:szCs w:val="20"/>
        </w:rPr>
      </w:pPr>
      <w:r w:rsidRPr="000C7033">
        <w:rPr>
          <w:rFonts w:ascii="Calibri" w:hAnsi="Calibri"/>
          <w:iCs/>
          <w:color w:val="0070C0"/>
          <w:sz w:val="20"/>
          <w:szCs w:val="20"/>
        </w:rPr>
        <w:t>What suggestions have you to make regarding the institutional arrangements for future NC/BUR work?</w:t>
      </w:r>
    </w:p>
    <w:p w:rsidR="00197EEC" w:rsidRDefault="005D7A76" w:rsidP="00DB240C">
      <w:pPr>
        <w:rPr>
          <w:rFonts w:ascii="Calibri" w:hAnsi="Calibri"/>
          <w:sz w:val="20"/>
          <w:szCs w:val="20"/>
        </w:rPr>
      </w:pPr>
      <w:r>
        <w:rPr>
          <w:rFonts w:ascii="Calibri" w:hAnsi="Calibri"/>
          <w:sz w:val="20"/>
          <w:szCs w:val="20"/>
          <w:highlight w:val="yellow"/>
        </w:rPr>
        <w:t>To constitute a technical team exclusively dedicated to the integration</w:t>
      </w:r>
      <w:r w:rsidR="00B500F3">
        <w:rPr>
          <w:rFonts w:ascii="Calibri" w:hAnsi="Calibri"/>
          <w:sz w:val="20"/>
          <w:szCs w:val="20"/>
          <w:highlight w:val="yellow"/>
        </w:rPr>
        <w:t xml:space="preserve"> of the BUR since</w:t>
      </w:r>
      <w:r w:rsidR="00DB240C" w:rsidRPr="007F4ACA">
        <w:rPr>
          <w:rFonts w:ascii="Calibri" w:hAnsi="Calibri"/>
          <w:sz w:val="20"/>
          <w:szCs w:val="20"/>
          <w:highlight w:val="yellow"/>
        </w:rPr>
        <w:t xml:space="preserve"> the beginning of the Project</w:t>
      </w:r>
      <w:r w:rsidR="00E1359B">
        <w:rPr>
          <w:rFonts w:ascii="Calibri" w:hAnsi="Calibri"/>
          <w:sz w:val="20"/>
          <w:szCs w:val="20"/>
        </w:rPr>
        <w:t xml:space="preserve">, </w:t>
      </w:r>
      <w:r w:rsidR="00E1359B" w:rsidRPr="005B62AC">
        <w:rPr>
          <w:rFonts w:ascii="Calibri" w:hAnsi="Calibri"/>
          <w:sz w:val="20"/>
          <w:szCs w:val="20"/>
          <w:highlight w:val="green"/>
        </w:rPr>
        <w:t xml:space="preserve">with the support of UNDP. This team should work very close </w:t>
      </w:r>
      <w:r w:rsidR="005B62AC" w:rsidRPr="005B62AC">
        <w:rPr>
          <w:rFonts w:ascii="Calibri" w:hAnsi="Calibri"/>
          <w:sz w:val="20"/>
          <w:szCs w:val="20"/>
          <w:highlight w:val="green"/>
        </w:rPr>
        <w:t>with</w:t>
      </w:r>
      <w:r w:rsidR="00E1359B" w:rsidRPr="005B62AC">
        <w:rPr>
          <w:rFonts w:ascii="Calibri" w:hAnsi="Calibri"/>
          <w:sz w:val="20"/>
          <w:szCs w:val="20"/>
          <w:highlight w:val="green"/>
        </w:rPr>
        <w:t xml:space="preserve"> INECC, in order to </w:t>
      </w:r>
      <w:r w:rsidR="005B62AC" w:rsidRPr="005B62AC">
        <w:rPr>
          <w:rFonts w:ascii="Calibri" w:hAnsi="Calibri"/>
          <w:sz w:val="20"/>
          <w:szCs w:val="20"/>
          <w:highlight w:val="green"/>
        </w:rPr>
        <w:t>take advantage of lessons learned during the process or BUR1.</w:t>
      </w:r>
      <w:r w:rsidR="005B62AC">
        <w:rPr>
          <w:rFonts w:ascii="Calibri" w:hAnsi="Calibri"/>
          <w:sz w:val="20"/>
          <w:szCs w:val="20"/>
        </w:rPr>
        <w:t xml:space="preserve"> </w:t>
      </w:r>
    </w:p>
    <w:p w:rsidR="005D7A76" w:rsidRDefault="005D7A76" w:rsidP="00197EEC">
      <w:pPr>
        <w:rPr>
          <w:rFonts w:ascii="Calibri" w:hAnsi="Calibri"/>
          <w:iCs/>
          <w:sz w:val="20"/>
          <w:szCs w:val="20"/>
        </w:rPr>
      </w:pPr>
    </w:p>
    <w:p w:rsidR="00197EEC" w:rsidRPr="000C7033" w:rsidRDefault="00197EEC" w:rsidP="00197EEC">
      <w:pPr>
        <w:rPr>
          <w:rFonts w:ascii="Calibri" w:hAnsi="Calibri"/>
          <w:iCs/>
          <w:color w:val="0070C0"/>
          <w:sz w:val="20"/>
          <w:szCs w:val="20"/>
        </w:rPr>
      </w:pPr>
      <w:r w:rsidRPr="000C7033">
        <w:rPr>
          <w:rFonts w:ascii="Calibri" w:hAnsi="Calibri"/>
          <w:iCs/>
          <w:color w:val="0070C0"/>
          <w:sz w:val="20"/>
          <w:szCs w:val="20"/>
        </w:rPr>
        <w:t>Additional remarks</w:t>
      </w:r>
    </w:p>
    <w:p w:rsidR="00197EEC" w:rsidRDefault="00197EEC" w:rsidP="00197EEC">
      <w:pPr>
        <w:rPr>
          <w:rFonts w:ascii="Calibri" w:hAnsi="Calibri"/>
          <w:sz w:val="20"/>
          <w:szCs w:val="20"/>
        </w:rPr>
      </w:pPr>
    </w:p>
    <w:p w:rsidR="002E4C28" w:rsidRDefault="002E4C28" w:rsidP="00197EEC">
      <w:pPr>
        <w:rPr>
          <w:rStyle w:val="nfasissutil"/>
          <w:rFonts w:ascii="Calibri" w:hAnsi="Calibri"/>
          <w:color w:val="44546A"/>
          <w:sz w:val="20"/>
          <w:szCs w:val="20"/>
        </w:rPr>
      </w:pPr>
    </w:p>
    <w:p w:rsidR="00197EEC" w:rsidRPr="000C7033" w:rsidRDefault="00197EEC" w:rsidP="00197EEC">
      <w:pPr>
        <w:rPr>
          <w:rStyle w:val="nfasissutil"/>
          <w:b/>
          <w:color w:val="0070C0"/>
        </w:rPr>
      </w:pPr>
      <w:r w:rsidRPr="000C7033">
        <w:rPr>
          <w:rStyle w:val="nfasissutil"/>
          <w:rFonts w:ascii="Calibri" w:hAnsi="Calibri"/>
          <w:color w:val="0070C0"/>
          <w:sz w:val="20"/>
          <w:szCs w:val="20"/>
        </w:rPr>
        <w:t>Technical support from GSP, CGE, or other bodies</w:t>
      </w:r>
    </w:p>
    <w:p w:rsidR="00197EEC" w:rsidRPr="000C7033" w:rsidRDefault="00197EEC" w:rsidP="00197EEC">
      <w:pPr>
        <w:rPr>
          <w:color w:val="0070C0"/>
        </w:rPr>
      </w:pPr>
      <w:r w:rsidRPr="000C7033">
        <w:rPr>
          <w:rFonts w:ascii="Calibri" w:hAnsi="Calibri"/>
          <w:color w:val="0070C0"/>
          <w:sz w:val="20"/>
          <w:szCs w:val="20"/>
        </w:rPr>
        <w:t>Has the project team, or members of the project team, participated in national, regional or global training events organized by a center of excellence or above mentioned body during the course of the project? If yes, please, specify the training event(s).</w:t>
      </w:r>
    </w:p>
    <w:p w:rsidR="00760542" w:rsidRDefault="00760542" w:rsidP="005D7A76">
      <w:pPr>
        <w:rPr>
          <w:rFonts w:ascii="Calibri" w:hAnsi="Calibri"/>
          <w:sz w:val="20"/>
          <w:szCs w:val="20"/>
          <w:highlight w:val="green"/>
        </w:rPr>
      </w:pPr>
      <w:r w:rsidRPr="00742F78">
        <w:rPr>
          <w:rFonts w:ascii="Calibri" w:hAnsi="Calibri"/>
          <w:sz w:val="20"/>
          <w:szCs w:val="20"/>
          <w:highlight w:val="green"/>
        </w:rPr>
        <w:t xml:space="preserve">19 staff members of INECC responsible for the development of the BUR were trained by the GHG Institute in the use of 2006 IPCC methodologies and could also participate </w:t>
      </w:r>
      <w:r w:rsidR="00742F78" w:rsidRPr="00742F78">
        <w:rPr>
          <w:rFonts w:ascii="Calibri" w:hAnsi="Calibri"/>
          <w:sz w:val="20"/>
          <w:szCs w:val="20"/>
          <w:highlight w:val="green"/>
        </w:rPr>
        <w:t xml:space="preserve">in </w:t>
      </w:r>
      <w:r w:rsidR="00FC1886">
        <w:rPr>
          <w:rFonts w:ascii="Calibri" w:hAnsi="Calibri"/>
          <w:sz w:val="20"/>
          <w:szCs w:val="20"/>
          <w:highlight w:val="green"/>
        </w:rPr>
        <w:t xml:space="preserve">an </w:t>
      </w:r>
      <w:r w:rsidRPr="00742F78">
        <w:rPr>
          <w:rFonts w:ascii="Calibri" w:hAnsi="Calibri"/>
          <w:sz w:val="20"/>
          <w:szCs w:val="20"/>
          <w:highlight w:val="green"/>
        </w:rPr>
        <w:t xml:space="preserve">evaluation </w:t>
      </w:r>
      <w:r w:rsidR="00FC1886">
        <w:rPr>
          <w:rFonts w:ascii="Calibri" w:hAnsi="Calibri"/>
          <w:sz w:val="20"/>
          <w:szCs w:val="20"/>
          <w:highlight w:val="green"/>
        </w:rPr>
        <w:t xml:space="preserve">workshop with </w:t>
      </w:r>
      <w:r w:rsidRPr="00742F78">
        <w:rPr>
          <w:rFonts w:ascii="Calibri" w:hAnsi="Calibri"/>
          <w:sz w:val="20"/>
          <w:szCs w:val="20"/>
          <w:highlight w:val="green"/>
        </w:rPr>
        <w:t>the International Technical Expert Group (TTE)</w:t>
      </w:r>
      <w:r w:rsidR="00742F78" w:rsidRPr="00742F78">
        <w:rPr>
          <w:rFonts w:ascii="Calibri" w:hAnsi="Calibri"/>
          <w:sz w:val="20"/>
          <w:szCs w:val="20"/>
          <w:highlight w:val="green"/>
        </w:rPr>
        <w:t xml:space="preserve"> of the ICA process. This experience strengthened their capacities for further work in this matters.</w:t>
      </w:r>
    </w:p>
    <w:p w:rsidR="00760542" w:rsidRDefault="00760542" w:rsidP="005D7A76">
      <w:pPr>
        <w:rPr>
          <w:rFonts w:ascii="Calibri" w:hAnsi="Calibri"/>
          <w:sz w:val="20"/>
          <w:szCs w:val="20"/>
        </w:rPr>
      </w:pPr>
    </w:p>
    <w:p w:rsidR="00197EEC" w:rsidRPr="00356A58" w:rsidRDefault="003F65AD" w:rsidP="005D7A76">
      <w:pPr>
        <w:rPr>
          <w:rFonts w:ascii="Calibri" w:hAnsi="Calibri"/>
          <w:sz w:val="20"/>
          <w:szCs w:val="20"/>
        </w:rPr>
      </w:pPr>
      <w:commentRangeStart w:id="5"/>
      <w:r>
        <w:rPr>
          <w:rFonts w:ascii="Calibri" w:hAnsi="Calibri"/>
          <w:sz w:val="20"/>
          <w:szCs w:val="20"/>
        </w:rPr>
        <w:t xml:space="preserve"> </w:t>
      </w:r>
      <w:r w:rsidRPr="003F65AD">
        <w:rPr>
          <w:rFonts w:ascii="Calibri" w:hAnsi="Calibri"/>
          <w:color w:val="FF0000"/>
          <w:sz w:val="20"/>
          <w:szCs w:val="20"/>
        </w:rPr>
        <w:t xml:space="preserve">in fact It was a necessity we identified in the </w:t>
      </w:r>
      <w:r w:rsidR="00B500F3">
        <w:rPr>
          <w:rFonts w:ascii="Calibri" w:hAnsi="Calibri"/>
          <w:color w:val="FF0000"/>
          <w:sz w:val="20"/>
          <w:szCs w:val="20"/>
        </w:rPr>
        <w:t xml:space="preserve">Survey, copy and page the recommendation. </w:t>
      </w:r>
      <w:commentRangeEnd w:id="5"/>
      <w:r w:rsidR="00760542">
        <w:rPr>
          <w:rStyle w:val="Refdecomentario"/>
        </w:rPr>
        <w:commentReference w:id="5"/>
      </w:r>
    </w:p>
    <w:p w:rsidR="00742F78" w:rsidRDefault="00742F78" w:rsidP="00197EEC">
      <w:pPr>
        <w:rPr>
          <w:rFonts w:ascii="Calibri" w:hAnsi="Calibri"/>
          <w:color w:val="0070C0"/>
          <w:sz w:val="20"/>
          <w:szCs w:val="20"/>
        </w:rPr>
      </w:pP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What has been the contribution of this participation to the project results?</w:t>
      </w:r>
    </w:p>
    <w:p w:rsidR="00197EEC" w:rsidRDefault="00742F78" w:rsidP="00197EEC">
      <w:pPr>
        <w:rPr>
          <w:rFonts w:ascii="Calibri" w:hAnsi="Calibri"/>
          <w:sz w:val="20"/>
          <w:szCs w:val="20"/>
        </w:rPr>
      </w:pPr>
      <w:r>
        <w:rPr>
          <w:rFonts w:ascii="Calibri" w:hAnsi="Calibri"/>
          <w:sz w:val="20"/>
          <w:szCs w:val="20"/>
          <w:highlight w:val="green"/>
        </w:rPr>
        <w:t>Capacities of s</w:t>
      </w:r>
      <w:r w:rsidRPr="00742F78">
        <w:rPr>
          <w:rFonts w:ascii="Calibri" w:hAnsi="Calibri"/>
          <w:sz w:val="20"/>
          <w:szCs w:val="20"/>
          <w:highlight w:val="green"/>
        </w:rPr>
        <w:t xml:space="preserve">taff members of INECC were </w:t>
      </w:r>
      <w:r>
        <w:rPr>
          <w:rFonts w:ascii="Calibri" w:hAnsi="Calibri"/>
          <w:sz w:val="20"/>
          <w:szCs w:val="20"/>
          <w:highlight w:val="green"/>
        </w:rPr>
        <w:t xml:space="preserve">strengthened. In fact, some of them have been </w:t>
      </w:r>
      <w:r w:rsidRPr="00742F78">
        <w:rPr>
          <w:rFonts w:ascii="Calibri" w:hAnsi="Calibri"/>
          <w:sz w:val="20"/>
          <w:szCs w:val="20"/>
          <w:highlight w:val="green"/>
        </w:rPr>
        <w:t>included in the expert roster of UNFCCC</w:t>
      </w:r>
    </w:p>
    <w:p w:rsidR="002E4C28" w:rsidRDefault="00FC1886" w:rsidP="00197EEC">
      <w:pPr>
        <w:rPr>
          <w:rFonts w:ascii="Calibri" w:hAnsi="Calibri"/>
          <w:sz w:val="20"/>
          <w:szCs w:val="20"/>
        </w:rPr>
      </w:pPr>
      <w:r w:rsidRPr="00FC1886">
        <w:rPr>
          <w:rFonts w:ascii="Calibri" w:hAnsi="Calibri"/>
          <w:sz w:val="20"/>
          <w:szCs w:val="20"/>
          <w:highlight w:val="green"/>
        </w:rPr>
        <w:t>The inventory could be updated with better methodologies and data-</w:t>
      </w:r>
    </w:p>
    <w:p w:rsidR="00876301" w:rsidRDefault="00876301" w:rsidP="00197EEC">
      <w:pPr>
        <w:rPr>
          <w:rFonts w:ascii="Calibri" w:hAnsi="Calibri"/>
          <w:color w:val="0070C0"/>
          <w:sz w:val="20"/>
          <w:szCs w:val="20"/>
        </w:rPr>
      </w:pPr>
    </w:p>
    <w:p w:rsidR="00160BA9" w:rsidRPr="000C7033" w:rsidRDefault="00197EEC" w:rsidP="00197EEC">
      <w:pPr>
        <w:rPr>
          <w:rFonts w:ascii="Calibri" w:hAnsi="Calibri"/>
          <w:color w:val="0070C0"/>
          <w:sz w:val="20"/>
          <w:szCs w:val="20"/>
        </w:rPr>
      </w:pPr>
      <w:r w:rsidRPr="000C7033">
        <w:rPr>
          <w:rFonts w:ascii="Calibri" w:hAnsi="Calibri"/>
          <w:color w:val="0070C0"/>
          <w:sz w:val="20"/>
          <w:szCs w:val="20"/>
        </w:rPr>
        <w:t>What identified knowledge gaps holding back the proper implementation of the NC project could not be</w:t>
      </w:r>
    </w:p>
    <w:p w:rsidR="00197EEC" w:rsidRPr="00B500F3" w:rsidRDefault="00197EEC" w:rsidP="00197EEC">
      <w:pPr>
        <w:rPr>
          <w:rFonts w:ascii="Calibri" w:hAnsi="Calibri"/>
          <w:color w:val="FF0000"/>
          <w:sz w:val="20"/>
          <w:szCs w:val="20"/>
        </w:rPr>
      </w:pPr>
      <w:r w:rsidRPr="000C7033">
        <w:rPr>
          <w:rFonts w:ascii="Calibri" w:hAnsi="Calibri"/>
          <w:color w:val="0070C0"/>
          <w:sz w:val="20"/>
          <w:szCs w:val="20"/>
        </w:rPr>
        <w:t xml:space="preserve"> addressed by any of the above mentioned bodies?</w:t>
      </w:r>
      <w:r w:rsidR="00B500F3" w:rsidRPr="000C7033">
        <w:rPr>
          <w:rFonts w:ascii="Calibri" w:hAnsi="Calibri"/>
          <w:color w:val="0070C0"/>
          <w:sz w:val="20"/>
          <w:szCs w:val="20"/>
        </w:rPr>
        <w:t xml:space="preserve"> </w:t>
      </w:r>
      <w:r w:rsidR="00B500F3" w:rsidRPr="00B500F3">
        <w:rPr>
          <w:rFonts w:ascii="Calibri" w:hAnsi="Calibri"/>
          <w:color w:val="FF0000"/>
          <w:sz w:val="20"/>
          <w:szCs w:val="20"/>
        </w:rPr>
        <w:t>( see the survey comments)</w:t>
      </w:r>
    </w:p>
    <w:p w:rsidR="00197EEC" w:rsidRDefault="00742F78" w:rsidP="00197EEC">
      <w:pPr>
        <w:rPr>
          <w:rFonts w:ascii="Calibri" w:hAnsi="Calibri"/>
          <w:sz w:val="20"/>
          <w:szCs w:val="20"/>
        </w:rPr>
      </w:pPr>
      <w:r w:rsidRPr="00742F78">
        <w:rPr>
          <w:rFonts w:ascii="Calibri" w:hAnsi="Calibri"/>
          <w:color w:val="FF0000"/>
          <w:sz w:val="20"/>
          <w:szCs w:val="20"/>
        </w:rPr>
        <w:t xml:space="preserve">Preguntar a Fabiola </w:t>
      </w:r>
      <w:r w:rsidR="00197EEC">
        <w:rPr>
          <w:rFonts w:ascii="Calibri" w:hAnsi="Calibri"/>
          <w:sz w:val="20"/>
          <w:szCs w:val="20"/>
        </w:rPr>
        <w:t>___________________________________________________________________</w:t>
      </w:r>
    </w:p>
    <w:p w:rsidR="00742F78" w:rsidRDefault="00742F78" w:rsidP="00197EEC">
      <w:pPr>
        <w:rPr>
          <w:rFonts w:ascii="Calibri" w:hAnsi="Calibri"/>
          <w:color w:val="0070C0"/>
          <w:sz w:val="20"/>
          <w:szCs w:val="20"/>
        </w:rPr>
      </w:pPr>
    </w:p>
    <w:p w:rsidR="00160BA9" w:rsidRPr="000C7033" w:rsidRDefault="002E4C28" w:rsidP="00197EEC">
      <w:pPr>
        <w:rPr>
          <w:rFonts w:ascii="Calibri" w:hAnsi="Calibri"/>
          <w:color w:val="0070C0"/>
          <w:sz w:val="20"/>
          <w:szCs w:val="20"/>
        </w:rPr>
      </w:pPr>
      <w:r w:rsidRPr="000C7033">
        <w:rPr>
          <w:rFonts w:ascii="Calibri" w:hAnsi="Calibri"/>
          <w:color w:val="0070C0"/>
          <w:sz w:val="20"/>
          <w:szCs w:val="20"/>
        </w:rPr>
        <w:t>I</w:t>
      </w:r>
      <w:r w:rsidR="00197EEC" w:rsidRPr="000C7033">
        <w:rPr>
          <w:rFonts w:ascii="Calibri" w:hAnsi="Calibri"/>
          <w:color w:val="0070C0"/>
          <w:sz w:val="20"/>
          <w:szCs w:val="20"/>
        </w:rPr>
        <w:t xml:space="preserve">n addition to capacity building support, what other assistance did the project team receive </w:t>
      </w: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during project implementation? (E.g. review of draft report, technical backstopping of international expert)</w:t>
      </w:r>
    </w:p>
    <w:p w:rsidR="006510F4" w:rsidRPr="006510F4" w:rsidRDefault="006510F4" w:rsidP="00197EEC">
      <w:pPr>
        <w:rPr>
          <w:rFonts w:ascii="Calibri" w:hAnsi="Calibri"/>
          <w:sz w:val="20"/>
          <w:szCs w:val="20"/>
          <w:highlight w:val="green"/>
        </w:rPr>
      </w:pPr>
      <w:r w:rsidRPr="006510F4">
        <w:rPr>
          <w:rFonts w:ascii="Calibri" w:hAnsi="Calibri"/>
          <w:sz w:val="20"/>
          <w:szCs w:val="20"/>
          <w:highlight w:val="green"/>
        </w:rPr>
        <w:t xml:space="preserve">Workshop </w:t>
      </w:r>
      <w:r>
        <w:rPr>
          <w:rFonts w:ascii="Calibri" w:hAnsi="Calibri"/>
          <w:sz w:val="20"/>
          <w:szCs w:val="20"/>
          <w:highlight w:val="green"/>
        </w:rPr>
        <w:t xml:space="preserve">held in Mexico City </w:t>
      </w:r>
      <w:r w:rsidRPr="006510F4">
        <w:rPr>
          <w:rFonts w:ascii="Calibri" w:hAnsi="Calibri"/>
          <w:sz w:val="20"/>
          <w:szCs w:val="20"/>
          <w:highlight w:val="green"/>
        </w:rPr>
        <w:t>with experts of the UNFCC roster for the review of the 2013 National Inventory and enhancement of BUR2.</w:t>
      </w:r>
      <w:r>
        <w:rPr>
          <w:rFonts w:ascii="Calibri" w:hAnsi="Calibri"/>
          <w:sz w:val="20"/>
          <w:szCs w:val="20"/>
          <w:highlight w:val="green"/>
        </w:rPr>
        <w:t xml:space="preserve"> This workshop was organized with the support of GIZ.</w:t>
      </w:r>
      <w:bookmarkStart w:id="6" w:name="_GoBack"/>
      <w:bookmarkEnd w:id="6"/>
    </w:p>
    <w:p w:rsidR="00197EEC" w:rsidRDefault="00B500F3" w:rsidP="00197EEC">
      <w:pPr>
        <w:rPr>
          <w:rFonts w:ascii="Calibri" w:hAnsi="Calibri"/>
          <w:sz w:val="20"/>
          <w:szCs w:val="20"/>
        </w:rPr>
      </w:pPr>
      <w:r>
        <w:rPr>
          <w:rFonts w:ascii="Calibri" w:hAnsi="Calibri"/>
          <w:sz w:val="20"/>
          <w:szCs w:val="20"/>
        </w:rPr>
        <w:t>(</w:t>
      </w:r>
      <w:r w:rsidRPr="00B500F3">
        <w:rPr>
          <w:rFonts w:ascii="Calibri" w:hAnsi="Calibri"/>
          <w:color w:val="FF0000"/>
          <w:sz w:val="20"/>
          <w:szCs w:val="20"/>
        </w:rPr>
        <w:t>check the survey</w:t>
      </w:r>
      <w:r>
        <w:rPr>
          <w:rFonts w:ascii="Calibri" w:hAnsi="Calibri"/>
          <w:sz w:val="20"/>
          <w:szCs w:val="20"/>
        </w:rPr>
        <w:t>)</w:t>
      </w:r>
      <w:r w:rsidR="00941D2A">
        <w:rPr>
          <w:rFonts w:ascii="Calibri" w:hAnsi="Calibri"/>
          <w:sz w:val="20"/>
          <w:szCs w:val="20"/>
        </w:rPr>
        <w:t xml:space="preserve"> </w:t>
      </w:r>
    </w:p>
    <w:p w:rsidR="002E4C28" w:rsidRDefault="002E4C28" w:rsidP="00197EEC">
      <w:pPr>
        <w:pStyle w:val="Textocomentario"/>
        <w:rPr>
          <w:rFonts w:ascii="Calibri" w:hAnsi="Calibri"/>
          <w:sz w:val="20"/>
        </w:rPr>
      </w:pPr>
    </w:p>
    <w:p w:rsidR="00197EEC" w:rsidRPr="000C7033" w:rsidRDefault="00197EEC" w:rsidP="00197EEC">
      <w:pPr>
        <w:pStyle w:val="Textocomentario"/>
        <w:rPr>
          <w:rFonts w:ascii="Calibri" w:hAnsi="Calibri"/>
          <w:color w:val="0070C0"/>
          <w:sz w:val="20"/>
          <w:lang w:val="es-MX"/>
        </w:rPr>
      </w:pPr>
      <w:r w:rsidRPr="000C7033">
        <w:rPr>
          <w:rFonts w:ascii="Calibri" w:hAnsi="Calibri"/>
          <w:color w:val="0070C0"/>
          <w:sz w:val="20"/>
        </w:rPr>
        <w:t xml:space="preserve">Has UNDP provided timely and valuable support during project design and implementation? </w:t>
      </w:r>
      <w:r w:rsidRPr="000C7033">
        <w:rPr>
          <w:rFonts w:ascii="Calibri" w:hAnsi="Calibri"/>
          <w:color w:val="0070C0"/>
          <w:sz w:val="20"/>
          <w:lang w:val="es-MX"/>
        </w:rPr>
        <w:t>Please explain.</w:t>
      </w:r>
    </w:p>
    <w:p w:rsidR="00742F78" w:rsidRDefault="004A6AED" w:rsidP="00DC25EC">
      <w:pPr>
        <w:rPr>
          <w:rFonts w:ascii="Calibri" w:hAnsi="Calibri"/>
          <w:sz w:val="20"/>
          <w:szCs w:val="20"/>
          <w:highlight w:val="green"/>
        </w:rPr>
      </w:pPr>
      <w:r w:rsidRPr="00742F78">
        <w:rPr>
          <w:rFonts w:ascii="Calibri" w:hAnsi="Calibri"/>
          <w:sz w:val="20"/>
          <w:szCs w:val="20"/>
          <w:highlight w:val="green"/>
        </w:rPr>
        <w:t xml:space="preserve">UNDP Office in Mexico </w:t>
      </w:r>
      <w:r w:rsidR="005458C8" w:rsidRPr="00742F78">
        <w:rPr>
          <w:rFonts w:ascii="Calibri" w:hAnsi="Calibri"/>
          <w:sz w:val="20"/>
          <w:szCs w:val="20"/>
          <w:highlight w:val="green"/>
        </w:rPr>
        <w:t>has been strategic</w:t>
      </w:r>
      <w:r w:rsidR="00742F78" w:rsidRPr="00742F78">
        <w:rPr>
          <w:rFonts w:ascii="Calibri" w:hAnsi="Calibri"/>
          <w:sz w:val="20"/>
          <w:szCs w:val="20"/>
          <w:highlight w:val="green"/>
        </w:rPr>
        <w:t xml:space="preserve"> and contributed appropriately to both technical and administrative aspects of the Project. Some of the issues that added important value to the results of the Project are the following:</w:t>
      </w:r>
    </w:p>
    <w:p w:rsidR="00433D2A" w:rsidRPr="00A157F4" w:rsidRDefault="00433D2A" w:rsidP="00A157F4">
      <w:pPr>
        <w:pStyle w:val="Prrafodelista"/>
        <w:numPr>
          <w:ilvl w:val="0"/>
          <w:numId w:val="9"/>
        </w:numPr>
        <w:rPr>
          <w:rFonts w:ascii="Calibri" w:hAnsi="Calibri"/>
          <w:sz w:val="20"/>
          <w:szCs w:val="20"/>
          <w:highlight w:val="green"/>
        </w:rPr>
      </w:pPr>
      <w:r w:rsidRPr="00A157F4">
        <w:rPr>
          <w:rFonts w:ascii="Calibri" w:hAnsi="Calibri"/>
          <w:sz w:val="20"/>
          <w:szCs w:val="20"/>
          <w:highlight w:val="green"/>
        </w:rPr>
        <w:lastRenderedPageBreak/>
        <w:t>Flexibility of administrative procedures made it possible to speed up processes that could hardly have been done by INECC, such as:</w:t>
      </w:r>
    </w:p>
    <w:p w:rsidR="00433D2A" w:rsidRPr="00A157F4" w:rsidRDefault="00A157F4" w:rsidP="00A157F4">
      <w:pPr>
        <w:pStyle w:val="Prrafodelista"/>
        <w:numPr>
          <w:ilvl w:val="1"/>
          <w:numId w:val="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Times New Roman"/>
          <w:sz w:val="20"/>
          <w:szCs w:val="20"/>
          <w:highlight w:val="green"/>
          <w:lang w:val="en-GB"/>
        </w:rPr>
      </w:pPr>
      <w:r>
        <w:rPr>
          <w:rFonts w:ascii="Calibri" w:eastAsia="Times New Roman" w:hAnsi="Calibri" w:cs="Times New Roman"/>
          <w:sz w:val="20"/>
          <w:szCs w:val="20"/>
          <w:highlight w:val="green"/>
          <w:lang w:val="en-GB"/>
        </w:rPr>
        <w:t xml:space="preserve">Hire </w:t>
      </w:r>
      <w:r w:rsidR="00433D2A" w:rsidRPr="00A157F4">
        <w:rPr>
          <w:rFonts w:ascii="Calibri" w:eastAsia="Times New Roman" w:hAnsi="Calibri" w:cs="Times New Roman"/>
          <w:sz w:val="20"/>
          <w:szCs w:val="20"/>
          <w:highlight w:val="green"/>
          <w:lang w:val="en-GB"/>
        </w:rPr>
        <w:t>consultancies to be developed over two years</w:t>
      </w:r>
    </w:p>
    <w:p w:rsidR="00433D2A" w:rsidRDefault="00A157F4" w:rsidP="00A157F4">
      <w:pPr>
        <w:pStyle w:val="Prrafodelista"/>
        <w:numPr>
          <w:ilvl w:val="1"/>
          <w:numId w:val="9"/>
        </w:numPr>
        <w:rPr>
          <w:rFonts w:ascii="Calibri" w:eastAsia="Times New Roman" w:hAnsi="Calibri" w:cs="Times New Roman"/>
          <w:sz w:val="20"/>
          <w:szCs w:val="20"/>
          <w:highlight w:val="green"/>
          <w:lang w:val="en-GB"/>
        </w:rPr>
      </w:pPr>
      <w:r>
        <w:rPr>
          <w:rFonts w:ascii="Calibri" w:eastAsia="Times New Roman" w:hAnsi="Calibri" w:cs="Times New Roman"/>
          <w:sz w:val="20"/>
          <w:szCs w:val="20"/>
          <w:highlight w:val="green"/>
          <w:lang w:val="en-GB"/>
        </w:rPr>
        <w:t>Hire i</w:t>
      </w:r>
      <w:r w:rsidR="00433D2A">
        <w:rPr>
          <w:rFonts w:ascii="Calibri" w:eastAsia="Times New Roman" w:hAnsi="Calibri" w:cs="Times New Roman"/>
          <w:sz w:val="20"/>
          <w:szCs w:val="20"/>
          <w:highlight w:val="green"/>
          <w:lang w:val="en-GB"/>
        </w:rPr>
        <w:t>nternational consultants</w:t>
      </w:r>
    </w:p>
    <w:p w:rsidR="00433D2A" w:rsidRDefault="00A157F4" w:rsidP="00A157F4">
      <w:pPr>
        <w:pStyle w:val="Prrafodelista"/>
        <w:numPr>
          <w:ilvl w:val="1"/>
          <w:numId w:val="9"/>
        </w:numPr>
        <w:rPr>
          <w:rFonts w:ascii="Calibri" w:eastAsia="Times New Roman" w:hAnsi="Calibri" w:cs="Times New Roman"/>
          <w:sz w:val="20"/>
          <w:szCs w:val="20"/>
          <w:highlight w:val="green"/>
          <w:lang w:val="en-GB"/>
        </w:rPr>
      </w:pPr>
      <w:r>
        <w:rPr>
          <w:rFonts w:ascii="Calibri" w:eastAsia="Times New Roman" w:hAnsi="Calibri" w:cs="Times New Roman"/>
          <w:sz w:val="20"/>
          <w:szCs w:val="20"/>
          <w:highlight w:val="green"/>
          <w:lang w:val="en-GB"/>
        </w:rPr>
        <w:t xml:space="preserve">Purchase </w:t>
      </w:r>
      <w:r w:rsidR="00433D2A">
        <w:rPr>
          <w:rFonts w:ascii="Calibri" w:eastAsia="Times New Roman" w:hAnsi="Calibri" w:cs="Times New Roman"/>
          <w:sz w:val="20"/>
          <w:szCs w:val="20"/>
          <w:highlight w:val="green"/>
          <w:lang w:val="en-GB"/>
        </w:rPr>
        <w:t>equipment (computer, photographic) and software</w:t>
      </w:r>
    </w:p>
    <w:p w:rsidR="00433D2A" w:rsidRPr="00433D2A" w:rsidRDefault="00A157F4" w:rsidP="00A157F4">
      <w:pPr>
        <w:pStyle w:val="Prrafodelista"/>
        <w:numPr>
          <w:ilvl w:val="1"/>
          <w:numId w:val="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Times New Roman"/>
          <w:sz w:val="20"/>
          <w:szCs w:val="20"/>
          <w:highlight w:val="green"/>
          <w:lang w:val="en-GB"/>
        </w:rPr>
      </w:pPr>
      <w:r>
        <w:rPr>
          <w:rFonts w:ascii="Calibri" w:eastAsia="Times New Roman" w:hAnsi="Calibri" w:cs="Times New Roman"/>
          <w:sz w:val="20"/>
          <w:szCs w:val="20"/>
          <w:highlight w:val="green"/>
          <w:lang w:val="en-GB"/>
        </w:rPr>
        <w:t>Pay t</w:t>
      </w:r>
      <w:r w:rsidR="00433D2A" w:rsidRPr="00433D2A">
        <w:rPr>
          <w:rFonts w:ascii="Calibri" w:eastAsia="Times New Roman" w:hAnsi="Calibri" w:cs="Times New Roman"/>
          <w:sz w:val="20"/>
          <w:szCs w:val="20"/>
          <w:highlight w:val="green"/>
          <w:lang w:val="en-GB"/>
        </w:rPr>
        <w:t xml:space="preserve">raining </w:t>
      </w:r>
      <w:r>
        <w:rPr>
          <w:rFonts w:ascii="Calibri" w:eastAsia="Times New Roman" w:hAnsi="Calibri" w:cs="Times New Roman"/>
          <w:sz w:val="20"/>
          <w:szCs w:val="20"/>
          <w:highlight w:val="green"/>
          <w:lang w:val="en-GB"/>
        </w:rPr>
        <w:t xml:space="preserve">courses </w:t>
      </w:r>
      <w:r w:rsidR="00433D2A" w:rsidRPr="00433D2A">
        <w:rPr>
          <w:rFonts w:ascii="Calibri" w:eastAsia="Times New Roman" w:hAnsi="Calibri" w:cs="Times New Roman"/>
          <w:sz w:val="20"/>
          <w:szCs w:val="20"/>
          <w:highlight w:val="green"/>
          <w:lang w:val="en-GB"/>
        </w:rPr>
        <w:t>in foreign institutions (GHG Institute)</w:t>
      </w:r>
    </w:p>
    <w:p w:rsidR="00A157F4" w:rsidRPr="00A157F4" w:rsidRDefault="00A157F4" w:rsidP="00A157F4">
      <w:pPr>
        <w:pStyle w:val="HTMLconformatoprevio"/>
        <w:numPr>
          <w:ilvl w:val="1"/>
          <w:numId w:val="9"/>
        </w:numPr>
        <w:shd w:val="clear" w:color="auto" w:fill="FFFFFF"/>
        <w:rPr>
          <w:rFonts w:ascii="Calibri" w:hAnsi="Calibri" w:cs="Times New Roman"/>
          <w:highlight w:val="green"/>
          <w:lang w:val="en-GB" w:eastAsia="en-US"/>
        </w:rPr>
      </w:pPr>
      <w:r>
        <w:rPr>
          <w:rFonts w:ascii="Calibri" w:hAnsi="Calibri" w:cs="Times New Roman"/>
          <w:highlight w:val="green"/>
          <w:lang w:val="en-GB" w:eastAsia="en-US"/>
        </w:rPr>
        <w:t>H</w:t>
      </w:r>
      <w:r w:rsidRPr="00A157F4">
        <w:rPr>
          <w:rFonts w:ascii="Calibri" w:hAnsi="Calibri" w:cs="Times New Roman"/>
          <w:highlight w:val="green"/>
          <w:lang w:val="en-GB" w:eastAsia="en-US"/>
        </w:rPr>
        <w:t>old workshops and meetings with the participation of national and international experts</w:t>
      </w:r>
    </w:p>
    <w:p w:rsidR="00A157F4" w:rsidRPr="00A157F4" w:rsidRDefault="00A157F4" w:rsidP="00A157F4">
      <w:pPr>
        <w:pStyle w:val="Prrafodelista"/>
        <w:numPr>
          <w:ilvl w:val="1"/>
          <w:numId w:val="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Times New Roman"/>
          <w:sz w:val="20"/>
          <w:szCs w:val="20"/>
          <w:highlight w:val="green"/>
          <w:lang w:val="en-GB"/>
        </w:rPr>
      </w:pPr>
      <w:r w:rsidRPr="00A157F4">
        <w:rPr>
          <w:rFonts w:ascii="Calibri" w:eastAsia="Times New Roman" w:hAnsi="Calibri" w:cs="Times New Roman"/>
          <w:sz w:val="20"/>
          <w:szCs w:val="20"/>
          <w:highlight w:val="green"/>
          <w:lang w:val="en-GB"/>
        </w:rPr>
        <w:t>Hire specialized technical support for the assurance of quality of the inventory</w:t>
      </w:r>
    </w:p>
    <w:p w:rsidR="00A157F4" w:rsidRPr="00A157F4" w:rsidRDefault="00A157F4" w:rsidP="00A157F4">
      <w:pPr>
        <w:pStyle w:val="HTMLconformatoprevio"/>
        <w:numPr>
          <w:ilvl w:val="0"/>
          <w:numId w:val="9"/>
        </w:numPr>
        <w:shd w:val="clear" w:color="auto" w:fill="FFFFFF"/>
        <w:rPr>
          <w:rFonts w:ascii="Calibri" w:eastAsiaTheme="minorHAnsi" w:hAnsi="Calibri" w:cstheme="minorBidi"/>
          <w:highlight w:val="green"/>
          <w:lang w:val="en-US" w:eastAsia="en-US"/>
        </w:rPr>
      </w:pPr>
      <w:r w:rsidRPr="00A157F4">
        <w:rPr>
          <w:rFonts w:ascii="Calibri" w:eastAsiaTheme="minorHAnsi" w:hAnsi="Calibri" w:cstheme="minorBidi"/>
          <w:highlight w:val="green"/>
          <w:lang w:val="en-US" w:eastAsia="en-US"/>
        </w:rPr>
        <w:t>Synergies between projects strengthened the construction of the NIR</w:t>
      </w:r>
    </w:p>
    <w:p w:rsidR="00A157F4" w:rsidRDefault="00A157F4" w:rsidP="00A157F4">
      <w:pPr>
        <w:pStyle w:val="HTMLconformatoprevio"/>
        <w:numPr>
          <w:ilvl w:val="0"/>
          <w:numId w:val="9"/>
        </w:numPr>
        <w:shd w:val="clear" w:color="auto" w:fill="FFFFFF"/>
        <w:rPr>
          <w:rFonts w:ascii="Calibri" w:eastAsiaTheme="minorHAnsi" w:hAnsi="Calibri" w:cstheme="minorBidi"/>
          <w:highlight w:val="green"/>
          <w:lang w:val="en-US" w:eastAsia="en-US"/>
        </w:rPr>
      </w:pPr>
      <w:r w:rsidRPr="00A157F4">
        <w:rPr>
          <w:rFonts w:ascii="Calibri" w:eastAsiaTheme="minorHAnsi" w:hAnsi="Calibri" w:cstheme="minorBidi"/>
          <w:highlight w:val="green"/>
          <w:lang w:val="en-US" w:eastAsia="en-US"/>
        </w:rPr>
        <w:t>Transparency in the execution of resources, with international standards</w:t>
      </w:r>
    </w:p>
    <w:p w:rsidR="00A157F4" w:rsidRPr="00A157F4" w:rsidRDefault="00A157F4" w:rsidP="00A157F4">
      <w:pPr>
        <w:pStyle w:val="HTMLconformatoprevio"/>
        <w:numPr>
          <w:ilvl w:val="0"/>
          <w:numId w:val="9"/>
        </w:numPr>
        <w:shd w:val="clear" w:color="auto" w:fill="FFFFFF"/>
        <w:rPr>
          <w:rFonts w:ascii="Calibri" w:eastAsiaTheme="minorHAnsi" w:hAnsi="Calibri" w:cstheme="minorBidi"/>
          <w:highlight w:val="green"/>
          <w:lang w:val="en-US" w:eastAsia="en-US"/>
        </w:rPr>
      </w:pPr>
      <w:r w:rsidRPr="00A157F4">
        <w:rPr>
          <w:rFonts w:ascii="Calibri" w:eastAsiaTheme="minorHAnsi" w:hAnsi="Calibri" w:cstheme="minorBidi"/>
          <w:highlight w:val="green"/>
          <w:lang w:val="en-US" w:eastAsia="en-US"/>
        </w:rPr>
        <w:t>Technical and administrative support to ensure the efficient exercise of resources and the achievement of expected results</w:t>
      </w:r>
    </w:p>
    <w:p w:rsidR="00742F78" w:rsidRDefault="00742F78" w:rsidP="00DC25EC">
      <w:pPr>
        <w:rPr>
          <w:rFonts w:ascii="Calibri" w:hAnsi="Calibri"/>
          <w:sz w:val="20"/>
          <w:szCs w:val="20"/>
          <w:highlight w:val="yellow"/>
        </w:rPr>
      </w:pPr>
    </w:p>
    <w:p w:rsidR="00197EEC" w:rsidRDefault="00197EEC" w:rsidP="00197EEC">
      <w:pPr>
        <w:pStyle w:val="Ttulo2"/>
        <w:keepLines/>
        <w:numPr>
          <w:ilvl w:val="0"/>
          <w:numId w:val="4"/>
        </w:numPr>
        <w:spacing w:before="200" w:after="0" w:line="276" w:lineRule="auto"/>
        <w:rPr>
          <w:rFonts w:ascii="Calibri" w:hAnsi="Calibri"/>
          <w:color w:val="0070C0"/>
          <w:sz w:val="20"/>
          <w:szCs w:val="20"/>
        </w:rPr>
      </w:pPr>
      <w:r>
        <w:rPr>
          <w:rFonts w:ascii="Calibri" w:hAnsi="Calibri"/>
          <w:color w:val="0070C0"/>
          <w:sz w:val="20"/>
          <w:szCs w:val="20"/>
        </w:rPr>
        <w:t>Next steps</w:t>
      </w: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How will findings of the project be further disseminated, if at all?</w:t>
      </w:r>
    </w:p>
    <w:p w:rsidR="00110032" w:rsidRPr="00110032" w:rsidRDefault="00FF1149" w:rsidP="00197EEC">
      <w:pPr>
        <w:rPr>
          <w:rFonts w:ascii="Calibri" w:hAnsi="Calibri"/>
          <w:sz w:val="20"/>
          <w:szCs w:val="20"/>
          <w:highlight w:val="green"/>
          <w:lang w:val="en-US"/>
        </w:rPr>
      </w:pPr>
      <w:r>
        <w:rPr>
          <w:rFonts w:ascii="Calibri" w:hAnsi="Calibri"/>
          <w:sz w:val="20"/>
          <w:szCs w:val="20"/>
          <w:highlight w:val="green"/>
          <w:lang w:val="en-US"/>
        </w:rPr>
        <w:t>In the second stage of the project, information was disseminated during the second and third national conference on climate change held in Mexico City in 2017 and 2018. During the latter, a special workshop with media was carried out, so that participants of this sector had access to the information of the Inventory and the BUR.</w:t>
      </w:r>
    </w:p>
    <w:p w:rsidR="00FF1149" w:rsidRDefault="00FF1149" w:rsidP="00197EEC">
      <w:pPr>
        <w:rPr>
          <w:rFonts w:ascii="Calibri" w:hAnsi="Calibri"/>
          <w:sz w:val="20"/>
          <w:szCs w:val="20"/>
          <w:highlight w:val="green"/>
          <w:lang w:val="en-US"/>
        </w:rPr>
      </w:pPr>
      <w:r>
        <w:rPr>
          <w:rFonts w:ascii="Calibri" w:hAnsi="Calibri"/>
          <w:sz w:val="20"/>
          <w:szCs w:val="20"/>
          <w:highlight w:val="green"/>
          <w:lang w:val="en-US"/>
        </w:rPr>
        <w:t xml:space="preserve">The National Inventory was presented to experts and media during a special meeting, in </w:t>
      </w:r>
      <w:r w:rsidR="004831D8">
        <w:rPr>
          <w:rFonts w:ascii="Calibri" w:hAnsi="Calibri"/>
          <w:sz w:val="20"/>
          <w:szCs w:val="20"/>
          <w:highlight w:val="green"/>
          <w:lang w:val="en-US"/>
        </w:rPr>
        <w:t>March</w:t>
      </w:r>
      <w:r>
        <w:rPr>
          <w:rFonts w:ascii="Calibri" w:hAnsi="Calibri"/>
          <w:sz w:val="20"/>
          <w:szCs w:val="20"/>
          <w:highlight w:val="green"/>
          <w:lang w:val="en-US"/>
        </w:rPr>
        <w:t xml:space="preserve"> 2018. </w:t>
      </w:r>
    </w:p>
    <w:p w:rsidR="00110032" w:rsidRPr="00110032" w:rsidRDefault="00FF1149" w:rsidP="00197EEC">
      <w:pPr>
        <w:rPr>
          <w:rFonts w:ascii="Calibri" w:hAnsi="Calibri"/>
          <w:sz w:val="20"/>
          <w:szCs w:val="20"/>
          <w:highlight w:val="green"/>
          <w:lang w:val="en-US"/>
        </w:rPr>
      </w:pPr>
      <w:r>
        <w:rPr>
          <w:rFonts w:ascii="Calibri" w:hAnsi="Calibri"/>
          <w:sz w:val="20"/>
          <w:szCs w:val="20"/>
          <w:highlight w:val="green"/>
          <w:lang w:val="en-US"/>
        </w:rPr>
        <w:t>In order to assure the project’s sustainability, together with the Sixth Communication Project, a communication strategy, which includes a national web site for climate change has been developed and will be available by the end of 2018.</w:t>
      </w:r>
    </w:p>
    <w:p w:rsidR="00854080" w:rsidRPr="005E006D" w:rsidRDefault="000949C7" w:rsidP="00197EEC">
      <w:pPr>
        <w:rPr>
          <w:rFonts w:ascii="Calibri" w:hAnsi="Calibri"/>
          <w:sz w:val="20"/>
          <w:szCs w:val="20"/>
          <w:lang w:val="en-US"/>
        </w:rPr>
      </w:pPr>
      <w:r w:rsidRPr="005E006D">
        <w:rPr>
          <w:rFonts w:ascii="Calibri" w:hAnsi="Calibri"/>
          <w:sz w:val="20"/>
          <w:szCs w:val="20"/>
          <w:highlight w:val="yellow"/>
          <w:lang w:val="en-US"/>
        </w:rPr>
        <w:t>INECC</w:t>
      </w:r>
      <w:r w:rsidR="002E4C28" w:rsidRPr="005E006D">
        <w:rPr>
          <w:rFonts w:ascii="Calibri" w:hAnsi="Calibri"/>
          <w:sz w:val="20"/>
          <w:szCs w:val="20"/>
          <w:highlight w:val="yellow"/>
          <w:lang w:val="en-US"/>
        </w:rPr>
        <w:t>´s webpage</w:t>
      </w:r>
      <w:r w:rsidR="00854080" w:rsidRPr="005E006D">
        <w:rPr>
          <w:rFonts w:ascii="Calibri" w:hAnsi="Calibri"/>
          <w:sz w:val="20"/>
          <w:szCs w:val="20"/>
          <w:highlight w:val="yellow"/>
          <w:lang w:val="en-US"/>
        </w:rPr>
        <w:t xml:space="preserve">: </w:t>
      </w:r>
      <w:hyperlink r:id="rId12" w:history="1">
        <w:r w:rsidR="00854080" w:rsidRPr="005E006D">
          <w:rPr>
            <w:rStyle w:val="Hipervnculo"/>
            <w:rFonts w:ascii="Calibri" w:hAnsi="Calibri"/>
            <w:sz w:val="20"/>
            <w:szCs w:val="20"/>
            <w:lang w:val="en-US"/>
          </w:rPr>
          <w:t>https://www.gob.mx/cms/uploads/attachment/file/314955/2015_bur_mexico.pdf</w:t>
        </w:r>
      </w:hyperlink>
    </w:p>
    <w:p w:rsidR="00197EEC" w:rsidRPr="005E006D" w:rsidRDefault="002E4C28" w:rsidP="00197EEC">
      <w:pPr>
        <w:rPr>
          <w:rFonts w:ascii="Calibri" w:hAnsi="Calibri"/>
          <w:sz w:val="20"/>
          <w:szCs w:val="20"/>
          <w:lang w:val="en-US"/>
        </w:rPr>
      </w:pPr>
      <w:r w:rsidRPr="005E006D">
        <w:rPr>
          <w:rFonts w:ascii="Calibri" w:hAnsi="Calibri"/>
          <w:sz w:val="20"/>
          <w:szCs w:val="20"/>
          <w:highlight w:val="yellow"/>
          <w:lang w:val="en-US"/>
        </w:rPr>
        <w:t xml:space="preserve"> and UNFCCC webpage</w:t>
      </w:r>
    </w:p>
    <w:p w:rsidR="005D7A76" w:rsidRDefault="005D7A76" w:rsidP="00197EEC">
      <w:pPr>
        <w:rPr>
          <w:rFonts w:ascii="Calibri" w:hAnsi="Calibri"/>
          <w:sz w:val="20"/>
          <w:szCs w:val="20"/>
        </w:rPr>
      </w:pPr>
    </w:p>
    <w:p w:rsidR="00160BA9" w:rsidRPr="000C7033" w:rsidRDefault="00197EEC" w:rsidP="00197EEC">
      <w:pPr>
        <w:rPr>
          <w:rFonts w:ascii="Calibri" w:hAnsi="Calibri"/>
          <w:color w:val="0070C0"/>
          <w:sz w:val="20"/>
          <w:szCs w:val="20"/>
        </w:rPr>
      </w:pPr>
      <w:r w:rsidRPr="000C7033">
        <w:rPr>
          <w:rFonts w:ascii="Calibri" w:hAnsi="Calibri"/>
          <w:color w:val="0070C0"/>
          <w:sz w:val="20"/>
          <w:szCs w:val="20"/>
        </w:rPr>
        <w:t xml:space="preserve">Are balance funds available under the NC/BUR project going to be used to identify the strategy of the </w:t>
      </w:r>
    </w:p>
    <w:p w:rsidR="00197EEC" w:rsidRPr="000C7033" w:rsidRDefault="00197EEC" w:rsidP="00197EEC">
      <w:pPr>
        <w:rPr>
          <w:rFonts w:ascii="Calibri" w:hAnsi="Calibri"/>
          <w:color w:val="0070C0"/>
          <w:sz w:val="20"/>
          <w:szCs w:val="20"/>
          <w:lang w:val="en-US"/>
        </w:rPr>
      </w:pPr>
      <w:r w:rsidRPr="000C7033">
        <w:rPr>
          <w:rFonts w:ascii="Calibri" w:hAnsi="Calibri"/>
          <w:color w:val="0070C0"/>
          <w:sz w:val="20"/>
          <w:szCs w:val="20"/>
          <w:lang w:val="en-US"/>
        </w:rPr>
        <w:t>next report?</w:t>
      </w:r>
    </w:p>
    <w:p w:rsidR="002E4C28" w:rsidRPr="00ED6A88" w:rsidRDefault="002E4C28" w:rsidP="00197EEC">
      <w:pPr>
        <w:rPr>
          <w:rFonts w:ascii="Calibri" w:hAnsi="Calibri"/>
          <w:sz w:val="20"/>
          <w:szCs w:val="20"/>
        </w:rPr>
      </w:pPr>
      <w:r w:rsidRPr="00683CB0">
        <w:rPr>
          <w:rFonts w:ascii="Calibri" w:hAnsi="Calibri"/>
          <w:color w:val="FF0000"/>
          <w:sz w:val="20"/>
          <w:szCs w:val="20"/>
          <w:highlight w:val="green"/>
          <w:lang w:val="en-US"/>
        </w:rPr>
        <w:t>Yes</w:t>
      </w:r>
      <w:r w:rsidR="00110032" w:rsidRPr="00683CB0">
        <w:rPr>
          <w:rFonts w:ascii="Calibri" w:hAnsi="Calibri"/>
          <w:color w:val="FF0000"/>
          <w:sz w:val="20"/>
          <w:szCs w:val="20"/>
          <w:highlight w:val="green"/>
          <w:lang w:val="en-US"/>
        </w:rPr>
        <w:t>, the possibility of extension of the Project made in 2017 made the review of e</w:t>
      </w:r>
      <w:r w:rsidR="00ED6A88" w:rsidRPr="00683CB0">
        <w:rPr>
          <w:rFonts w:ascii="Calibri" w:hAnsi="Calibri"/>
          <w:color w:val="FF0000"/>
          <w:sz w:val="20"/>
          <w:szCs w:val="20"/>
          <w:highlight w:val="green"/>
          <w:lang w:val="en-US"/>
        </w:rPr>
        <w:t xml:space="preserve">stimations of GHG in all sectors </w:t>
      </w:r>
      <w:r w:rsidR="00110032" w:rsidRPr="00683CB0">
        <w:rPr>
          <w:rFonts w:ascii="Calibri" w:hAnsi="Calibri"/>
          <w:color w:val="FF0000"/>
          <w:sz w:val="20"/>
          <w:szCs w:val="20"/>
          <w:highlight w:val="green"/>
          <w:lang w:val="en-US"/>
        </w:rPr>
        <w:t xml:space="preserve">possible and the </w:t>
      </w:r>
      <w:r w:rsidR="00ED6A88" w:rsidRPr="00683CB0">
        <w:rPr>
          <w:rFonts w:ascii="Calibri" w:hAnsi="Calibri"/>
          <w:color w:val="FF0000"/>
          <w:sz w:val="20"/>
          <w:szCs w:val="20"/>
          <w:highlight w:val="green"/>
          <w:lang w:val="en-US"/>
        </w:rPr>
        <w:t>appl</w:t>
      </w:r>
      <w:r w:rsidR="00110032" w:rsidRPr="00683CB0">
        <w:rPr>
          <w:rFonts w:ascii="Calibri" w:hAnsi="Calibri"/>
          <w:color w:val="FF0000"/>
          <w:sz w:val="20"/>
          <w:szCs w:val="20"/>
          <w:highlight w:val="green"/>
          <w:lang w:val="en-US"/>
        </w:rPr>
        <w:t xml:space="preserve">ication of </w:t>
      </w:r>
      <w:r w:rsidR="00ED6A88" w:rsidRPr="00683CB0">
        <w:rPr>
          <w:rFonts w:ascii="Calibri" w:hAnsi="Calibri"/>
          <w:color w:val="FF0000"/>
          <w:sz w:val="20"/>
          <w:szCs w:val="20"/>
          <w:highlight w:val="green"/>
          <w:lang w:val="en-US"/>
        </w:rPr>
        <w:t>IPCC 2006 methodologies</w:t>
      </w:r>
      <w:r w:rsidR="00110032" w:rsidRPr="00683CB0">
        <w:rPr>
          <w:rFonts w:ascii="Calibri" w:hAnsi="Calibri"/>
          <w:color w:val="FF0000"/>
          <w:sz w:val="20"/>
          <w:szCs w:val="20"/>
          <w:highlight w:val="green"/>
          <w:lang w:val="en-US"/>
        </w:rPr>
        <w:t xml:space="preserve"> in all sectors of the Second BUR, which will </w:t>
      </w:r>
      <w:r w:rsidR="005458C8" w:rsidRPr="00683CB0">
        <w:rPr>
          <w:rFonts w:ascii="Calibri" w:hAnsi="Calibri"/>
          <w:color w:val="FF0000"/>
          <w:sz w:val="20"/>
          <w:szCs w:val="20"/>
          <w:highlight w:val="green"/>
          <w:lang w:val="en-US"/>
        </w:rPr>
        <w:t>a</w:t>
      </w:r>
      <w:r w:rsidR="00ED6A88" w:rsidRPr="00683CB0">
        <w:rPr>
          <w:rFonts w:ascii="Calibri" w:hAnsi="Calibri"/>
          <w:color w:val="FF0000"/>
          <w:sz w:val="20"/>
          <w:szCs w:val="20"/>
          <w:highlight w:val="green"/>
          <w:lang w:val="en-US"/>
        </w:rPr>
        <w:t xml:space="preserve">lso </w:t>
      </w:r>
      <w:r w:rsidR="005458C8" w:rsidRPr="00683CB0">
        <w:rPr>
          <w:rFonts w:ascii="Calibri" w:hAnsi="Calibri"/>
          <w:color w:val="FF0000"/>
          <w:sz w:val="20"/>
          <w:szCs w:val="20"/>
          <w:highlight w:val="green"/>
          <w:lang w:val="en-US"/>
        </w:rPr>
        <w:t xml:space="preserve">present the </w:t>
      </w:r>
      <w:r w:rsidR="00ED6A88" w:rsidRPr="00683CB0">
        <w:rPr>
          <w:rFonts w:ascii="Calibri" w:hAnsi="Calibri"/>
          <w:color w:val="FF0000"/>
          <w:sz w:val="20"/>
          <w:szCs w:val="20"/>
          <w:highlight w:val="green"/>
          <w:lang w:val="en-US"/>
        </w:rPr>
        <w:t>historical series 1990-2015</w:t>
      </w:r>
      <w:r w:rsidR="005458C8" w:rsidRPr="00683CB0">
        <w:rPr>
          <w:rFonts w:ascii="Calibri" w:hAnsi="Calibri"/>
          <w:color w:val="FF0000"/>
          <w:sz w:val="20"/>
          <w:szCs w:val="20"/>
          <w:highlight w:val="green"/>
          <w:lang w:val="en-US"/>
        </w:rPr>
        <w:t xml:space="preserve"> estimated with the same methodology</w:t>
      </w:r>
      <w:r w:rsidR="00ED6A88" w:rsidRPr="00683CB0">
        <w:rPr>
          <w:rFonts w:ascii="Calibri" w:hAnsi="Calibri"/>
          <w:color w:val="FF0000"/>
          <w:sz w:val="20"/>
          <w:szCs w:val="20"/>
          <w:highlight w:val="green"/>
          <w:lang w:val="en-US"/>
        </w:rPr>
        <w:t>. This report is going to be part of Mexico´s Sixth Nacional Communication</w:t>
      </w:r>
      <w:r w:rsidR="00ED6A88" w:rsidRPr="00683CB0">
        <w:rPr>
          <w:rFonts w:ascii="Calibri" w:hAnsi="Calibri"/>
          <w:sz w:val="20"/>
          <w:szCs w:val="20"/>
          <w:highlight w:val="green"/>
          <w:lang w:val="en-US"/>
        </w:rPr>
        <w:t>.</w:t>
      </w:r>
    </w:p>
    <w:p w:rsidR="002E4C28" w:rsidRDefault="002E4C28" w:rsidP="00197EEC">
      <w:pPr>
        <w:rPr>
          <w:rFonts w:ascii="Calibri" w:hAnsi="Calibri"/>
          <w:sz w:val="20"/>
          <w:szCs w:val="20"/>
        </w:rPr>
      </w:pPr>
    </w:p>
    <w:p w:rsidR="00160BA9" w:rsidRPr="000C7033" w:rsidRDefault="00197EEC" w:rsidP="00197EEC">
      <w:pPr>
        <w:rPr>
          <w:rFonts w:ascii="Calibri" w:hAnsi="Calibri"/>
          <w:color w:val="0070C0"/>
          <w:sz w:val="20"/>
          <w:szCs w:val="20"/>
        </w:rPr>
      </w:pPr>
      <w:r w:rsidRPr="000C7033">
        <w:rPr>
          <w:rFonts w:ascii="Calibri" w:hAnsi="Calibri"/>
          <w:color w:val="0070C0"/>
          <w:sz w:val="20"/>
          <w:szCs w:val="20"/>
        </w:rPr>
        <w:t xml:space="preserve">At full project closure, is there a person or institute to whom one can turn in case there are follow-up </w:t>
      </w: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 xml:space="preserve">questions to the NC/BUR? </w:t>
      </w:r>
    </w:p>
    <w:p w:rsidR="00197EEC" w:rsidRPr="00683CB0" w:rsidRDefault="002E4C28" w:rsidP="00197EEC">
      <w:pPr>
        <w:rPr>
          <w:rFonts w:ascii="Calibri" w:hAnsi="Calibri"/>
          <w:sz w:val="20"/>
          <w:szCs w:val="20"/>
        </w:rPr>
      </w:pPr>
      <w:r w:rsidRPr="00683CB0">
        <w:rPr>
          <w:rFonts w:ascii="Calibri" w:hAnsi="Calibri"/>
          <w:sz w:val="20"/>
          <w:szCs w:val="20"/>
          <w:highlight w:val="green"/>
        </w:rPr>
        <w:t>National Institute for Ecology and Climate Change (</w:t>
      </w:r>
      <w:r w:rsidR="000949C7" w:rsidRPr="00683CB0">
        <w:rPr>
          <w:rFonts w:ascii="Calibri" w:hAnsi="Calibri"/>
          <w:sz w:val="20"/>
          <w:szCs w:val="20"/>
          <w:highlight w:val="green"/>
        </w:rPr>
        <w:t>INECC</w:t>
      </w:r>
      <w:r w:rsidRPr="00683CB0">
        <w:rPr>
          <w:rFonts w:ascii="Calibri" w:hAnsi="Calibri"/>
          <w:sz w:val="20"/>
          <w:szCs w:val="20"/>
          <w:highlight w:val="green"/>
        </w:rPr>
        <w:t>)</w:t>
      </w:r>
      <w:r w:rsidR="00941D2A" w:rsidRPr="00683CB0">
        <w:rPr>
          <w:rFonts w:ascii="Calibri" w:hAnsi="Calibri"/>
          <w:sz w:val="20"/>
          <w:szCs w:val="20"/>
          <w:highlight w:val="green"/>
        </w:rPr>
        <w:t xml:space="preserve"> and </w:t>
      </w:r>
      <w:r w:rsidR="005458C8" w:rsidRPr="00683CB0">
        <w:rPr>
          <w:rFonts w:ascii="Calibri" w:hAnsi="Calibri"/>
          <w:sz w:val="20"/>
          <w:szCs w:val="20"/>
          <w:highlight w:val="green"/>
        </w:rPr>
        <w:t>United Nations</w:t>
      </w:r>
      <w:r w:rsidR="00941D2A" w:rsidRPr="00683CB0">
        <w:rPr>
          <w:rFonts w:ascii="Calibri" w:hAnsi="Calibri"/>
          <w:sz w:val="20"/>
          <w:szCs w:val="20"/>
          <w:highlight w:val="green"/>
        </w:rPr>
        <w:t xml:space="preserve"> Development Programme </w:t>
      </w:r>
      <w:r w:rsidR="00C35226" w:rsidRPr="00683CB0">
        <w:rPr>
          <w:rFonts w:ascii="Calibri" w:hAnsi="Calibri"/>
          <w:sz w:val="20"/>
          <w:szCs w:val="20"/>
          <w:highlight w:val="green"/>
        </w:rPr>
        <w:t xml:space="preserve">Office </w:t>
      </w:r>
      <w:r w:rsidR="00941D2A" w:rsidRPr="00683CB0">
        <w:rPr>
          <w:rFonts w:ascii="Calibri" w:hAnsi="Calibri"/>
          <w:sz w:val="20"/>
          <w:szCs w:val="20"/>
          <w:highlight w:val="green"/>
        </w:rPr>
        <w:t>in Mexico</w:t>
      </w:r>
      <w:r w:rsidR="00941D2A" w:rsidRPr="00683CB0">
        <w:rPr>
          <w:rFonts w:ascii="Calibri" w:hAnsi="Calibri"/>
          <w:sz w:val="20"/>
          <w:szCs w:val="20"/>
        </w:rPr>
        <w:t xml:space="preserve"> </w:t>
      </w:r>
    </w:p>
    <w:p w:rsidR="00C4705E" w:rsidRDefault="00C4705E" w:rsidP="00197EEC">
      <w:pPr>
        <w:rPr>
          <w:rFonts w:ascii="Calibri" w:hAnsi="Calibri"/>
          <w:sz w:val="20"/>
          <w:szCs w:val="20"/>
        </w:rPr>
      </w:pPr>
    </w:p>
    <w:p w:rsidR="00160BA9" w:rsidRPr="000C7033" w:rsidRDefault="00197EEC" w:rsidP="00197EEC">
      <w:pPr>
        <w:rPr>
          <w:rFonts w:ascii="Calibri" w:hAnsi="Calibri"/>
          <w:color w:val="0070C0"/>
          <w:sz w:val="20"/>
          <w:szCs w:val="20"/>
        </w:rPr>
      </w:pPr>
      <w:r w:rsidRPr="000C7033">
        <w:rPr>
          <w:rFonts w:ascii="Calibri" w:hAnsi="Calibri"/>
          <w:color w:val="0070C0"/>
          <w:sz w:val="20"/>
          <w:szCs w:val="20"/>
        </w:rPr>
        <w:t xml:space="preserve">Has the Government expressed interest to further work with UNDP on the next coming report? </w:t>
      </w:r>
    </w:p>
    <w:p w:rsidR="00197EEC" w:rsidRPr="000C7033" w:rsidRDefault="00197EEC" w:rsidP="00197EEC">
      <w:pPr>
        <w:rPr>
          <w:rFonts w:ascii="Calibri" w:hAnsi="Calibri"/>
          <w:color w:val="0070C0"/>
          <w:sz w:val="20"/>
          <w:szCs w:val="20"/>
        </w:rPr>
      </w:pPr>
      <w:r w:rsidRPr="000C7033">
        <w:rPr>
          <w:rFonts w:ascii="Calibri" w:hAnsi="Calibri"/>
          <w:color w:val="0070C0"/>
          <w:sz w:val="20"/>
          <w:szCs w:val="20"/>
        </w:rPr>
        <w:t>If no, please explain.</w:t>
      </w:r>
    </w:p>
    <w:p w:rsidR="00FF1149" w:rsidRPr="00441123" w:rsidRDefault="00FF1149" w:rsidP="00FF1149">
      <w:pPr>
        <w:pStyle w:val="HTMLconformatoprevio"/>
        <w:shd w:val="clear" w:color="auto" w:fill="FFFFFF"/>
        <w:rPr>
          <w:rFonts w:ascii="Calibri" w:hAnsi="Calibri" w:cs="Times New Roman"/>
          <w:highlight w:val="green"/>
          <w:lang w:val="en-GB" w:eastAsia="en-US"/>
        </w:rPr>
      </w:pPr>
      <w:r w:rsidRPr="00441123">
        <w:rPr>
          <w:rFonts w:ascii="Calibri" w:hAnsi="Calibri" w:cs="Times New Roman"/>
          <w:highlight w:val="green"/>
          <w:lang w:val="en-GB" w:eastAsia="en-US"/>
        </w:rPr>
        <w:t xml:space="preserve">Yes. Particularly in view of the </w:t>
      </w:r>
      <w:r w:rsidR="00441123" w:rsidRPr="00441123">
        <w:rPr>
          <w:rFonts w:ascii="Calibri" w:hAnsi="Calibri" w:cs="Times New Roman"/>
          <w:highlight w:val="green"/>
          <w:lang w:val="en-GB" w:eastAsia="en-US"/>
        </w:rPr>
        <w:t xml:space="preserve">near </w:t>
      </w:r>
      <w:r w:rsidRPr="00441123">
        <w:rPr>
          <w:rFonts w:ascii="Calibri" w:hAnsi="Calibri" w:cs="Times New Roman"/>
          <w:highlight w:val="green"/>
          <w:lang w:val="en-GB" w:eastAsia="en-US"/>
        </w:rPr>
        <w:t>future change in administration, work is underway to define a portfolio of projects to meet INECC</w:t>
      </w:r>
      <w:r w:rsidR="00441123" w:rsidRPr="00441123">
        <w:rPr>
          <w:rFonts w:ascii="Calibri" w:hAnsi="Calibri" w:cs="Times New Roman"/>
          <w:highlight w:val="green"/>
          <w:lang w:val="en-GB" w:eastAsia="en-US"/>
        </w:rPr>
        <w:t>´s</w:t>
      </w:r>
      <w:r w:rsidRPr="00441123">
        <w:rPr>
          <w:rFonts w:ascii="Calibri" w:hAnsi="Calibri" w:cs="Times New Roman"/>
          <w:highlight w:val="green"/>
          <w:lang w:val="en-GB" w:eastAsia="en-US"/>
        </w:rPr>
        <w:t xml:space="preserve"> commitments, such as BUR3, the 7th Communication and the National Adaptation Plan</w:t>
      </w:r>
      <w:r w:rsidR="00441123" w:rsidRPr="00441123">
        <w:rPr>
          <w:rFonts w:ascii="Calibri" w:hAnsi="Calibri" w:cs="Times New Roman"/>
          <w:highlight w:val="green"/>
          <w:lang w:val="en-GB" w:eastAsia="en-US"/>
        </w:rPr>
        <w:t>.</w:t>
      </w:r>
    </w:p>
    <w:p w:rsidR="00FF1149" w:rsidRDefault="00FF1149" w:rsidP="00197EEC">
      <w:pPr>
        <w:rPr>
          <w:rFonts w:ascii="Calibri" w:hAnsi="Calibri"/>
          <w:color w:val="FF0000"/>
          <w:sz w:val="20"/>
          <w:szCs w:val="20"/>
        </w:rPr>
      </w:pPr>
    </w:p>
    <w:p w:rsidR="00197EEC" w:rsidRDefault="00197EEC" w:rsidP="00197EEC">
      <w:pPr>
        <w:pStyle w:val="Ttulo2"/>
        <w:keepLines/>
        <w:numPr>
          <w:ilvl w:val="0"/>
          <w:numId w:val="4"/>
        </w:numPr>
        <w:spacing w:before="200" w:after="0" w:line="276" w:lineRule="auto"/>
        <w:rPr>
          <w:rFonts w:ascii="Calibri" w:hAnsi="Calibri"/>
          <w:color w:val="0070C0"/>
          <w:sz w:val="20"/>
          <w:szCs w:val="20"/>
        </w:rPr>
      </w:pPr>
      <w:r>
        <w:rPr>
          <w:rFonts w:ascii="Calibri" w:hAnsi="Calibri"/>
          <w:color w:val="0070C0"/>
          <w:sz w:val="20"/>
          <w:szCs w:val="20"/>
        </w:rPr>
        <w:t>Additional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678"/>
      </w:tblGrid>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Date</w:t>
            </w:r>
          </w:p>
        </w:tc>
        <w:tc>
          <w:tcPr>
            <w:tcW w:w="6678" w:type="dxa"/>
            <w:tcBorders>
              <w:top w:val="single" w:sz="4" w:space="0" w:color="auto"/>
              <w:left w:val="single" w:sz="4" w:space="0" w:color="auto"/>
              <w:bottom w:val="single" w:sz="4" w:space="0" w:color="auto"/>
              <w:right w:val="single" w:sz="4" w:space="0" w:color="auto"/>
            </w:tcBorders>
          </w:tcPr>
          <w:p w:rsidR="00197EEC" w:rsidRDefault="00197EEC">
            <w:pPr>
              <w:rPr>
                <w:rFonts w:ascii="Calibri" w:hAnsi="Calibri"/>
                <w:sz w:val="20"/>
                <w:szCs w:val="20"/>
              </w:rPr>
            </w:pPr>
          </w:p>
        </w:tc>
      </w:tr>
      <w:tr w:rsidR="00197EEC" w:rsidRPr="005E006D"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 xml:space="preserve">Name and e-mail address of person who completed this </w:t>
            </w:r>
            <w:r>
              <w:rPr>
                <w:rFonts w:ascii="Calibri" w:hAnsi="Calibri"/>
                <w:sz w:val="20"/>
                <w:szCs w:val="20"/>
              </w:rPr>
              <w:lastRenderedPageBreak/>
              <w:t>template</w:t>
            </w:r>
          </w:p>
        </w:tc>
        <w:tc>
          <w:tcPr>
            <w:tcW w:w="6678" w:type="dxa"/>
            <w:tcBorders>
              <w:top w:val="single" w:sz="4" w:space="0" w:color="auto"/>
              <w:left w:val="single" w:sz="4" w:space="0" w:color="auto"/>
              <w:bottom w:val="single" w:sz="4" w:space="0" w:color="auto"/>
              <w:right w:val="single" w:sz="4" w:space="0" w:color="auto"/>
            </w:tcBorders>
          </w:tcPr>
          <w:p w:rsidR="00197EEC" w:rsidRPr="005E006D" w:rsidRDefault="00797F23" w:rsidP="000C7033">
            <w:pPr>
              <w:rPr>
                <w:rFonts w:ascii="Calibri" w:hAnsi="Calibri"/>
                <w:sz w:val="20"/>
                <w:szCs w:val="20"/>
                <w:lang w:val="es-MX"/>
              </w:rPr>
            </w:pPr>
            <w:commentRangeStart w:id="7"/>
            <w:r w:rsidRPr="005E006D">
              <w:rPr>
                <w:rFonts w:ascii="Calibri" w:hAnsi="Calibri"/>
                <w:sz w:val="20"/>
                <w:szCs w:val="20"/>
                <w:highlight w:val="green"/>
                <w:lang w:val="es-MX"/>
              </w:rPr>
              <w:lastRenderedPageBreak/>
              <w:t>B</w:t>
            </w:r>
            <w:r w:rsidR="000C7033">
              <w:rPr>
                <w:rFonts w:ascii="Calibri" w:hAnsi="Calibri"/>
                <w:sz w:val="20"/>
                <w:szCs w:val="20"/>
                <w:highlight w:val="green"/>
                <w:lang w:val="es-MX"/>
              </w:rPr>
              <w:t xml:space="preserve">erta Helena de Buen Richkarday </w:t>
            </w:r>
            <w:commentRangeEnd w:id="7"/>
            <w:r w:rsidR="000C7033">
              <w:rPr>
                <w:rStyle w:val="Refdecomentario"/>
              </w:rPr>
              <w:commentReference w:id="7"/>
            </w:r>
            <w:r w:rsidRPr="005E006D">
              <w:rPr>
                <w:rFonts w:ascii="Calibri" w:hAnsi="Calibri"/>
                <w:sz w:val="20"/>
                <w:szCs w:val="20"/>
                <w:highlight w:val="green"/>
                <w:lang w:val="es-MX"/>
              </w:rPr>
              <w:t xml:space="preserve">and </w:t>
            </w:r>
            <w:r w:rsidR="00941D2A" w:rsidRPr="005E006D">
              <w:rPr>
                <w:rFonts w:ascii="Calibri" w:hAnsi="Calibri"/>
                <w:sz w:val="20"/>
                <w:szCs w:val="20"/>
                <w:highlight w:val="green"/>
                <w:lang w:val="es-MX"/>
              </w:rPr>
              <w:t>Gerardo Arroyo</w:t>
            </w:r>
            <w:r w:rsidRPr="005E006D">
              <w:rPr>
                <w:rFonts w:ascii="Calibri" w:hAnsi="Calibri"/>
                <w:sz w:val="20"/>
                <w:szCs w:val="20"/>
                <w:highlight w:val="green"/>
                <w:lang w:val="es-MX"/>
              </w:rPr>
              <w:t>, Director of the Sustainable Program (UNEP-Mexico)</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lastRenderedPageBreak/>
              <w:t>Others involved in completion of this template (names of individuals and their institutions)</w:t>
            </w:r>
          </w:p>
        </w:tc>
        <w:tc>
          <w:tcPr>
            <w:tcW w:w="6678" w:type="dxa"/>
            <w:tcBorders>
              <w:top w:val="single" w:sz="4" w:space="0" w:color="auto"/>
              <w:left w:val="single" w:sz="4" w:space="0" w:color="auto"/>
              <w:bottom w:val="single" w:sz="4" w:space="0" w:color="auto"/>
              <w:right w:val="single" w:sz="4" w:space="0" w:color="auto"/>
            </w:tcBorders>
          </w:tcPr>
          <w:p w:rsidR="005D7A76" w:rsidRDefault="00160BA9" w:rsidP="005D7A76">
            <w:pPr>
              <w:rPr>
                <w:rFonts w:ascii="Calibri" w:hAnsi="Calibri"/>
                <w:sz w:val="20"/>
                <w:szCs w:val="20"/>
              </w:rPr>
            </w:pPr>
            <w:r w:rsidRPr="000D6BB2">
              <w:rPr>
                <w:rFonts w:ascii="Calibri" w:hAnsi="Calibri"/>
                <w:sz w:val="20"/>
                <w:szCs w:val="20"/>
                <w:highlight w:val="yellow"/>
              </w:rPr>
              <w:t>Irma Fabiola Ramírez</w:t>
            </w:r>
            <w:r w:rsidR="005D7A76" w:rsidRPr="000D6BB2">
              <w:rPr>
                <w:rFonts w:ascii="Calibri" w:hAnsi="Calibri"/>
                <w:sz w:val="20"/>
                <w:szCs w:val="20"/>
                <w:highlight w:val="yellow"/>
              </w:rPr>
              <w:t>, Director of Inventories and Prospects of GHG Emissions (INECC)</w:t>
            </w:r>
          </w:p>
          <w:p w:rsidR="00797F23" w:rsidRPr="00797F23" w:rsidRDefault="00797F23" w:rsidP="005D7A76">
            <w:pPr>
              <w:rPr>
                <w:rFonts w:ascii="Calibri" w:hAnsi="Calibri"/>
                <w:sz w:val="20"/>
                <w:szCs w:val="20"/>
                <w:highlight w:val="green"/>
              </w:rPr>
            </w:pPr>
            <w:r w:rsidRPr="00797F23">
              <w:rPr>
                <w:rFonts w:ascii="Calibri" w:hAnsi="Calibri"/>
                <w:sz w:val="20"/>
                <w:szCs w:val="20"/>
                <w:highlight w:val="green"/>
              </w:rPr>
              <w:t>Iris Jiménez, Director for International Affairs, INECC</w:t>
            </w:r>
          </w:p>
          <w:p w:rsidR="00797F23" w:rsidRDefault="00797F23" w:rsidP="005D7A76">
            <w:pPr>
              <w:rPr>
                <w:rFonts w:ascii="Calibri" w:hAnsi="Calibri"/>
                <w:sz w:val="20"/>
                <w:szCs w:val="20"/>
              </w:rPr>
            </w:pPr>
            <w:r w:rsidRPr="00797F23">
              <w:rPr>
                <w:rFonts w:ascii="Calibri" w:hAnsi="Calibri"/>
                <w:sz w:val="20"/>
                <w:szCs w:val="20"/>
                <w:highlight w:val="green"/>
              </w:rPr>
              <w:t>Arianne Hidalgo, UNEP</w:t>
            </w:r>
          </w:p>
        </w:tc>
      </w:tr>
      <w:tr w:rsidR="00197EEC"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In case a terminal evaluation report has been produced, please link it here.</w:t>
            </w:r>
          </w:p>
        </w:tc>
        <w:tc>
          <w:tcPr>
            <w:tcW w:w="6678" w:type="dxa"/>
            <w:tcBorders>
              <w:top w:val="single" w:sz="4" w:space="0" w:color="auto"/>
              <w:left w:val="single" w:sz="4" w:space="0" w:color="auto"/>
              <w:bottom w:val="single" w:sz="4" w:space="0" w:color="auto"/>
              <w:right w:val="single" w:sz="4" w:space="0" w:color="auto"/>
            </w:tcBorders>
          </w:tcPr>
          <w:p w:rsidR="00197EEC" w:rsidRDefault="000D6BB2" w:rsidP="000D6BB2">
            <w:pPr>
              <w:rPr>
                <w:rFonts w:ascii="Calibri" w:hAnsi="Calibri"/>
                <w:sz w:val="20"/>
                <w:szCs w:val="20"/>
              </w:rPr>
            </w:pPr>
            <w:r w:rsidRPr="000D6BB2">
              <w:rPr>
                <w:rFonts w:ascii="Calibri" w:hAnsi="Calibri"/>
                <w:sz w:val="20"/>
                <w:szCs w:val="20"/>
                <w:highlight w:val="yellow"/>
              </w:rPr>
              <w:t>Monitoring and Evaluation plans of climate change enabling activities for the preparation of National Communications on Climate Change and/or Biennial Update Reports do not require the production and publication of Terminal Evaluation Reports.</w:t>
            </w:r>
            <w:r>
              <w:rPr>
                <w:rFonts w:ascii="Calibri" w:hAnsi="Calibri"/>
                <w:sz w:val="20"/>
                <w:szCs w:val="20"/>
              </w:rPr>
              <w:t xml:space="preserve"> </w:t>
            </w:r>
            <w:r w:rsidR="000949C7" w:rsidRPr="005D7A76">
              <w:rPr>
                <w:rFonts w:ascii="Calibri" w:hAnsi="Calibri"/>
                <w:color w:val="FF0000"/>
                <w:sz w:val="20"/>
                <w:szCs w:val="20"/>
              </w:rPr>
              <w:t xml:space="preserve"> Preguntar PNUD</w:t>
            </w:r>
            <w:r w:rsidR="00941D2A">
              <w:rPr>
                <w:rFonts w:ascii="Calibri" w:hAnsi="Calibri"/>
                <w:color w:val="FF0000"/>
                <w:sz w:val="20"/>
                <w:szCs w:val="20"/>
              </w:rPr>
              <w:t xml:space="preserve">/ </w:t>
            </w:r>
            <w:commentRangeStart w:id="8"/>
            <w:r w:rsidR="00941D2A">
              <w:rPr>
                <w:rFonts w:ascii="Calibri" w:hAnsi="Calibri"/>
                <w:color w:val="FF0000"/>
                <w:sz w:val="20"/>
                <w:szCs w:val="20"/>
              </w:rPr>
              <w:t xml:space="preserve">Yes. </w:t>
            </w:r>
            <w:commentRangeEnd w:id="8"/>
            <w:r w:rsidR="000C7033">
              <w:rPr>
                <w:rStyle w:val="Refdecomentario"/>
              </w:rPr>
              <w:commentReference w:id="8"/>
            </w:r>
          </w:p>
        </w:tc>
      </w:tr>
      <w:tr w:rsidR="00197EEC" w:rsidRPr="005E006D" w:rsidTr="00197EEC">
        <w:tc>
          <w:tcPr>
            <w:tcW w:w="2898" w:type="dxa"/>
            <w:tcBorders>
              <w:top w:val="single" w:sz="4" w:space="0" w:color="auto"/>
              <w:left w:val="single" w:sz="4" w:space="0" w:color="auto"/>
              <w:bottom w:val="single" w:sz="4" w:space="0" w:color="auto"/>
              <w:right w:val="single" w:sz="4" w:space="0" w:color="auto"/>
            </w:tcBorders>
            <w:hideMark/>
          </w:tcPr>
          <w:p w:rsidR="00197EEC" w:rsidRDefault="00197EEC">
            <w:pPr>
              <w:rPr>
                <w:rFonts w:ascii="Calibri" w:hAnsi="Calibri"/>
                <w:sz w:val="20"/>
                <w:szCs w:val="20"/>
              </w:rPr>
            </w:pPr>
            <w:r>
              <w:rPr>
                <w:rFonts w:ascii="Calibri" w:hAnsi="Calibri"/>
                <w:sz w:val="20"/>
                <w:szCs w:val="20"/>
              </w:rPr>
              <w:t>Other attachments</w:t>
            </w:r>
          </w:p>
        </w:tc>
        <w:tc>
          <w:tcPr>
            <w:tcW w:w="6678" w:type="dxa"/>
            <w:tcBorders>
              <w:top w:val="single" w:sz="4" w:space="0" w:color="auto"/>
              <w:left w:val="single" w:sz="4" w:space="0" w:color="auto"/>
              <w:bottom w:val="single" w:sz="4" w:space="0" w:color="auto"/>
              <w:right w:val="single" w:sz="4" w:space="0" w:color="auto"/>
            </w:tcBorders>
          </w:tcPr>
          <w:p w:rsidR="00197EEC" w:rsidRPr="000949C7" w:rsidRDefault="000949C7">
            <w:pPr>
              <w:rPr>
                <w:rFonts w:ascii="Calibri" w:hAnsi="Calibri"/>
                <w:sz w:val="20"/>
                <w:szCs w:val="20"/>
                <w:lang w:val="es-MX"/>
              </w:rPr>
            </w:pPr>
            <w:r w:rsidRPr="000949C7">
              <w:rPr>
                <w:rFonts w:ascii="Calibri" w:hAnsi="Calibri"/>
                <w:sz w:val="20"/>
                <w:szCs w:val="20"/>
                <w:lang w:val="es-MX"/>
              </w:rPr>
              <w:t>Liga del BUR en la p</w:t>
            </w:r>
            <w:r>
              <w:rPr>
                <w:rFonts w:ascii="Calibri" w:hAnsi="Calibri"/>
                <w:sz w:val="20"/>
                <w:szCs w:val="20"/>
                <w:lang w:val="es-MX"/>
              </w:rPr>
              <w:t xml:space="preserve">ágina del INECC y CMNUCC </w:t>
            </w:r>
            <w:hyperlink r:id="rId13" w:history="1">
              <w:r w:rsidRPr="00FB1489">
                <w:rPr>
                  <w:rStyle w:val="Hipervnculo"/>
                  <w:rFonts w:ascii="Calibri" w:hAnsi="Calibri"/>
                  <w:sz w:val="20"/>
                  <w:szCs w:val="20"/>
                  <w:lang w:val="es-MX"/>
                </w:rPr>
                <w:t>https://unfccc.int/resource/docs/natc/mexbur1.pdf</w:t>
              </w:r>
            </w:hyperlink>
          </w:p>
        </w:tc>
      </w:tr>
    </w:tbl>
    <w:p w:rsidR="00197EEC" w:rsidRPr="000949C7" w:rsidRDefault="00197EEC" w:rsidP="00197EEC">
      <w:pPr>
        <w:rPr>
          <w:lang w:val="es-MX"/>
        </w:rPr>
      </w:pPr>
    </w:p>
    <w:p w:rsidR="00477968" w:rsidRPr="005E006D" w:rsidRDefault="00477968" w:rsidP="00477968">
      <w:pPr>
        <w:rPr>
          <w:rFonts w:ascii="Calibri" w:hAnsi="Calibri"/>
          <w:sz w:val="20"/>
          <w:szCs w:val="20"/>
          <w:lang w:val="es-MX"/>
        </w:rPr>
      </w:pPr>
    </w:p>
    <w:p w:rsidR="00197EEC" w:rsidRPr="005E006D" w:rsidRDefault="00197EEC">
      <w:pPr>
        <w:rPr>
          <w:lang w:val="es-MX"/>
        </w:rPr>
      </w:pPr>
    </w:p>
    <w:sectPr w:rsidR="00197EEC" w:rsidRPr="005E006D">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erta Helena de Buen Richkarday" w:date="2018-11-08T18:24:00Z" w:initials="BHdBR">
    <w:p w:rsidR="00FF1149" w:rsidRDefault="00FF1149">
      <w:pPr>
        <w:pStyle w:val="Textocomentario"/>
      </w:pPr>
      <w:r>
        <w:rPr>
          <w:rStyle w:val="Refdecomentario"/>
        </w:rPr>
        <w:annotationRef/>
      </w:r>
      <w:r>
        <w:t>No sé a qué se refiere</w:t>
      </w:r>
    </w:p>
  </w:comment>
  <w:comment w:id="1" w:author="Berta Helena de Buen Richkarday" w:date="2018-11-08T18:28:00Z" w:initials="BHdBR">
    <w:p w:rsidR="00FF1149" w:rsidRDefault="00FF1149">
      <w:pPr>
        <w:pStyle w:val="Textocomentario"/>
      </w:pPr>
      <w:r>
        <w:rPr>
          <w:rStyle w:val="Refdecomentario"/>
        </w:rPr>
        <w:annotationRef/>
      </w:r>
      <w:r>
        <w:t>No sé a qué información se refire</w:t>
      </w:r>
    </w:p>
  </w:comment>
  <w:comment w:id="2" w:author="Berta Helena de Buen Richkarday" w:date="2018-11-08T18:44:00Z" w:initials="BHdBR">
    <w:p w:rsidR="00FF1149" w:rsidRDefault="00FF1149">
      <w:pPr>
        <w:pStyle w:val="Textocomentario"/>
      </w:pPr>
      <w:r>
        <w:rPr>
          <w:rStyle w:val="Refdecomentario"/>
        </w:rPr>
        <w:annotationRef/>
      </w:r>
      <w:r>
        <w:t>Revisé información que yo tenía y consider que ya se dice lo necesario</w:t>
      </w:r>
    </w:p>
  </w:comment>
  <w:comment w:id="3" w:author="Berta Helena de Buen Richkarday" w:date="2018-11-08T19:17:00Z" w:initials="BHdBR">
    <w:p w:rsidR="00FF1149" w:rsidRDefault="00FF1149">
      <w:pPr>
        <w:pStyle w:val="Textocomentario"/>
      </w:pPr>
      <w:r>
        <w:rPr>
          <w:rStyle w:val="Refdecomentario"/>
        </w:rPr>
        <w:annotationRef/>
      </w:r>
      <w:r>
        <w:t>No encuentro a qué te refieres</w:t>
      </w:r>
    </w:p>
  </w:comment>
  <w:comment w:id="4" w:author="Berta Helena de Buen Richkarday" w:date="2018-11-08T19:43:00Z" w:initials="BHdBR">
    <w:p w:rsidR="00FF1149" w:rsidRDefault="00FF1149">
      <w:pPr>
        <w:pStyle w:val="Textocomentario"/>
      </w:pPr>
      <w:r>
        <w:rPr>
          <w:rStyle w:val="Refdecomentario"/>
        </w:rPr>
        <w:annotationRef/>
      </w:r>
      <w:r>
        <w:t>No sé qué mas poner a este respecto</w:t>
      </w:r>
    </w:p>
  </w:comment>
  <w:comment w:id="5" w:author="Berta Helena de Buen Richkarday" w:date="2018-11-08T19:52:00Z" w:initials="BHdBR">
    <w:p w:rsidR="00FF1149" w:rsidRDefault="00FF1149">
      <w:pPr>
        <w:pStyle w:val="Textocomentario"/>
      </w:pPr>
      <w:r>
        <w:rPr>
          <w:rStyle w:val="Refdecomentario"/>
        </w:rPr>
        <w:annotationRef/>
      </w:r>
      <w:r>
        <w:t>No sé a cuáles recomendaciones te refieres</w:t>
      </w:r>
    </w:p>
  </w:comment>
  <w:comment w:id="7" w:author="Berta Helena de Buen Richkarday" w:date="2018-11-08T19:15:00Z" w:initials="BHdBR">
    <w:p w:rsidR="00FF1149" w:rsidRDefault="00FF1149">
      <w:pPr>
        <w:pStyle w:val="Textocomentario"/>
      </w:pPr>
      <w:r>
        <w:rPr>
          <w:rStyle w:val="Refdecomentario"/>
        </w:rPr>
        <w:annotationRef/>
      </w:r>
      <w:r>
        <w:t>Qué pongo de puesto?</w:t>
      </w:r>
    </w:p>
  </w:comment>
  <w:comment w:id="8" w:author="Berta Helena de Buen Richkarday" w:date="2018-11-08T19:16:00Z" w:initials="BHdBR">
    <w:p w:rsidR="00FF1149" w:rsidRDefault="00FF1149">
      <w:pPr>
        <w:pStyle w:val="Textocomentario"/>
      </w:pPr>
      <w:r>
        <w:rPr>
          <w:rStyle w:val="Refdecomentario"/>
        </w:rPr>
        <w:annotationRef/>
      </w:r>
      <w:r>
        <w:t xml:space="preserve">No sé a qué se refiere este “Yes”.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532" w:rsidRDefault="000D7532" w:rsidP="00160BA9">
      <w:pPr>
        <w:spacing w:after="0"/>
      </w:pPr>
      <w:r>
        <w:separator/>
      </w:r>
    </w:p>
  </w:endnote>
  <w:endnote w:type="continuationSeparator" w:id="0">
    <w:p w:rsidR="000D7532" w:rsidRDefault="000D7532" w:rsidP="00160B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8484076"/>
      <w:docPartObj>
        <w:docPartGallery w:val="Page Numbers (Bottom of Page)"/>
        <w:docPartUnique/>
      </w:docPartObj>
    </w:sdtPr>
    <w:sdtEndPr/>
    <w:sdtContent>
      <w:p w:rsidR="00FF1149" w:rsidRDefault="00FF1149">
        <w:pPr>
          <w:pStyle w:val="Piedepgina"/>
          <w:jc w:val="right"/>
        </w:pPr>
        <w:r>
          <w:fldChar w:fldCharType="begin"/>
        </w:r>
        <w:r>
          <w:instrText>PAGE   \* MERGEFORMAT</w:instrText>
        </w:r>
        <w:r>
          <w:fldChar w:fldCharType="separate"/>
        </w:r>
        <w:r w:rsidR="006510F4" w:rsidRPr="006510F4">
          <w:rPr>
            <w:noProof/>
            <w:lang w:val="es-ES"/>
          </w:rPr>
          <w:t>12</w:t>
        </w:r>
        <w:r>
          <w:fldChar w:fldCharType="end"/>
        </w:r>
      </w:p>
    </w:sdtContent>
  </w:sdt>
  <w:p w:rsidR="00FF1149" w:rsidRDefault="00FF114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532" w:rsidRDefault="000D7532" w:rsidP="00160BA9">
      <w:pPr>
        <w:spacing w:after="0"/>
      </w:pPr>
      <w:r>
        <w:separator/>
      </w:r>
    </w:p>
  </w:footnote>
  <w:footnote w:type="continuationSeparator" w:id="0">
    <w:p w:rsidR="000D7532" w:rsidRDefault="000D7532" w:rsidP="00160B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277A5"/>
    <w:multiLevelType w:val="hybridMultilevel"/>
    <w:tmpl w:val="03E48DE0"/>
    <w:lvl w:ilvl="0" w:tplc="CD3C1F74">
      <w:start w:val="1"/>
      <w:numFmt w:val="upperRoman"/>
      <w:pStyle w:val="Ttulo1"/>
      <w:lvlText w:val="%1."/>
      <w:lvlJc w:val="left"/>
      <w:pPr>
        <w:tabs>
          <w:tab w:val="num" w:pos="720"/>
        </w:tabs>
        <w:ind w:left="720" w:hanging="720"/>
      </w:pPr>
      <w:rPr>
        <w:rFonts w:cs="Times New Roman"/>
      </w:rPr>
    </w:lvl>
    <w:lvl w:ilvl="1" w:tplc="944EE276">
      <w:start w:val="1"/>
      <w:numFmt w:val="bullet"/>
      <w:lvlText w:val=""/>
      <w:lvlJc w:val="left"/>
      <w:pPr>
        <w:tabs>
          <w:tab w:val="num" w:pos="1440"/>
        </w:tabs>
        <w:ind w:left="1440" w:hanging="360"/>
      </w:pPr>
      <w:rPr>
        <w:rFonts w:ascii="Symbol" w:hAnsi="Symbol" w:hint="default"/>
        <w:sz w:val="18"/>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17500D5A"/>
    <w:multiLevelType w:val="hybridMultilevel"/>
    <w:tmpl w:val="763684F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5316F6F"/>
    <w:multiLevelType w:val="hybridMultilevel"/>
    <w:tmpl w:val="DC2E7A4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11B6B24"/>
    <w:multiLevelType w:val="hybridMultilevel"/>
    <w:tmpl w:val="D0308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8B34579"/>
    <w:multiLevelType w:val="hybridMultilevel"/>
    <w:tmpl w:val="EB06E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7DA75D0"/>
    <w:multiLevelType w:val="hybridMultilevel"/>
    <w:tmpl w:val="00EA8CE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6">
    <w:nsid w:val="6C321000"/>
    <w:multiLevelType w:val="hybridMultilevel"/>
    <w:tmpl w:val="60A2A01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0960587"/>
    <w:multiLevelType w:val="hybridMultilevel"/>
    <w:tmpl w:val="805E3A08"/>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AD87EFA"/>
    <w:multiLevelType w:val="hybridMultilevel"/>
    <w:tmpl w:val="323ED23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EC"/>
    <w:rsid w:val="00021602"/>
    <w:rsid w:val="000231F2"/>
    <w:rsid w:val="00035358"/>
    <w:rsid w:val="0005202C"/>
    <w:rsid w:val="00052D69"/>
    <w:rsid w:val="000949C7"/>
    <w:rsid w:val="000A10B5"/>
    <w:rsid w:val="000B32FF"/>
    <w:rsid w:val="000C05A2"/>
    <w:rsid w:val="000C47ED"/>
    <w:rsid w:val="000C6DB1"/>
    <w:rsid w:val="000C7033"/>
    <w:rsid w:val="000D6BB2"/>
    <w:rsid w:val="000D7532"/>
    <w:rsid w:val="00100E1B"/>
    <w:rsid w:val="0010544C"/>
    <w:rsid w:val="00110032"/>
    <w:rsid w:val="0012340B"/>
    <w:rsid w:val="00160BA9"/>
    <w:rsid w:val="00186074"/>
    <w:rsid w:val="00187367"/>
    <w:rsid w:val="00197EEC"/>
    <w:rsid w:val="001D579F"/>
    <w:rsid w:val="001F1F6E"/>
    <w:rsid w:val="00217702"/>
    <w:rsid w:val="00242DD7"/>
    <w:rsid w:val="002804F3"/>
    <w:rsid w:val="00295AAF"/>
    <w:rsid w:val="002E3D80"/>
    <w:rsid w:val="002E4C28"/>
    <w:rsid w:val="002F3447"/>
    <w:rsid w:val="00300380"/>
    <w:rsid w:val="00301D55"/>
    <w:rsid w:val="003077CA"/>
    <w:rsid w:val="00320CC5"/>
    <w:rsid w:val="00346884"/>
    <w:rsid w:val="00347DB5"/>
    <w:rsid w:val="0035116C"/>
    <w:rsid w:val="00356A58"/>
    <w:rsid w:val="00376A2D"/>
    <w:rsid w:val="003C6D03"/>
    <w:rsid w:val="003F65AD"/>
    <w:rsid w:val="003F78ED"/>
    <w:rsid w:val="0042007D"/>
    <w:rsid w:val="004253B8"/>
    <w:rsid w:val="00433D2A"/>
    <w:rsid w:val="00441123"/>
    <w:rsid w:val="0044377D"/>
    <w:rsid w:val="00445548"/>
    <w:rsid w:val="0045359D"/>
    <w:rsid w:val="00457FA0"/>
    <w:rsid w:val="004767C9"/>
    <w:rsid w:val="0047793E"/>
    <w:rsid w:val="00477968"/>
    <w:rsid w:val="004831D8"/>
    <w:rsid w:val="00483515"/>
    <w:rsid w:val="00490AF2"/>
    <w:rsid w:val="004A03D9"/>
    <w:rsid w:val="004A0B3B"/>
    <w:rsid w:val="004A6AED"/>
    <w:rsid w:val="004B1991"/>
    <w:rsid w:val="004B27A7"/>
    <w:rsid w:val="004D4738"/>
    <w:rsid w:val="00524E20"/>
    <w:rsid w:val="005458C8"/>
    <w:rsid w:val="00562D6B"/>
    <w:rsid w:val="0056679C"/>
    <w:rsid w:val="00585027"/>
    <w:rsid w:val="00591633"/>
    <w:rsid w:val="005B62AC"/>
    <w:rsid w:val="005D6668"/>
    <w:rsid w:val="005D7A76"/>
    <w:rsid w:val="005E006D"/>
    <w:rsid w:val="005E5E86"/>
    <w:rsid w:val="00610C57"/>
    <w:rsid w:val="00626330"/>
    <w:rsid w:val="00643902"/>
    <w:rsid w:val="006510F4"/>
    <w:rsid w:val="0066658E"/>
    <w:rsid w:val="00683CB0"/>
    <w:rsid w:val="00693C64"/>
    <w:rsid w:val="006A193F"/>
    <w:rsid w:val="006B1AA1"/>
    <w:rsid w:val="006E496B"/>
    <w:rsid w:val="006E771C"/>
    <w:rsid w:val="00700879"/>
    <w:rsid w:val="00705809"/>
    <w:rsid w:val="00711B40"/>
    <w:rsid w:val="00714E4B"/>
    <w:rsid w:val="00742F78"/>
    <w:rsid w:val="00760542"/>
    <w:rsid w:val="007872B1"/>
    <w:rsid w:val="0079472B"/>
    <w:rsid w:val="00797F23"/>
    <w:rsid w:val="007B3622"/>
    <w:rsid w:val="007F48CF"/>
    <w:rsid w:val="007F4ACA"/>
    <w:rsid w:val="00806853"/>
    <w:rsid w:val="00817855"/>
    <w:rsid w:val="00821989"/>
    <w:rsid w:val="0082629F"/>
    <w:rsid w:val="00835B9A"/>
    <w:rsid w:val="00847EA7"/>
    <w:rsid w:val="00854080"/>
    <w:rsid w:val="008656A5"/>
    <w:rsid w:val="00876301"/>
    <w:rsid w:val="0089755A"/>
    <w:rsid w:val="008B180E"/>
    <w:rsid w:val="008D5F67"/>
    <w:rsid w:val="008D6EDE"/>
    <w:rsid w:val="008E6C4D"/>
    <w:rsid w:val="00901FA3"/>
    <w:rsid w:val="00902A67"/>
    <w:rsid w:val="00923A5E"/>
    <w:rsid w:val="0093429E"/>
    <w:rsid w:val="00940DB9"/>
    <w:rsid w:val="00941D2A"/>
    <w:rsid w:val="00947C6C"/>
    <w:rsid w:val="00976E6D"/>
    <w:rsid w:val="00980350"/>
    <w:rsid w:val="009937ED"/>
    <w:rsid w:val="009A417C"/>
    <w:rsid w:val="009B5F61"/>
    <w:rsid w:val="009B6199"/>
    <w:rsid w:val="009C2AA6"/>
    <w:rsid w:val="009D0F03"/>
    <w:rsid w:val="009E7260"/>
    <w:rsid w:val="009F3798"/>
    <w:rsid w:val="00A157F4"/>
    <w:rsid w:val="00A24DC4"/>
    <w:rsid w:val="00A80E35"/>
    <w:rsid w:val="00AD64B5"/>
    <w:rsid w:val="00B207E6"/>
    <w:rsid w:val="00B224CF"/>
    <w:rsid w:val="00B445E8"/>
    <w:rsid w:val="00B4554C"/>
    <w:rsid w:val="00B500F3"/>
    <w:rsid w:val="00B50E50"/>
    <w:rsid w:val="00B514ED"/>
    <w:rsid w:val="00B539FE"/>
    <w:rsid w:val="00B62BAF"/>
    <w:rsid w:val="00B67A21"/>
    <w:rsid w:val="00B74662"/>
    <w:rsid w:val="00B97CE6"/>
    <w:rsid w:val="00BC7410"/>
    <w:rsid w:val="00BE3243"/>
    <w:rsid w:val="00BE5263"/>
    <w:rsid w:val="00BF329B"/>
    <w:rsid w:val="00C34581"/>
    <w:rsid w:val="00C35226"/>
    <w:rsid w:val="00C46C2B"/>
    <w:rsid w:val="00C4705E"/>
    <w:rsid w:val="00C619A5"/>
    <w:rsid w:val="00C90FE1"/>
    <w:rsid w:val="00CB31AF"/>
    <w:rsid w:val="00CB3938"/>
    <w:rsid w:val="00CC58BB"/>
    <w:rsid w:val="00D21E17"/>
    <w:rsid w:val="00D363C7"/>
    <w:rsid w:val="00D50765"/>
    <w:rsid w:val="00D6121B"/>
    <w:rsid w:val="00D63F92"/>
    <w:rsid w:val="00D80FE4"/>
    <w:rsid w:val="00DA4D43"/>
    <w:rsid w:val="00DB240C"/>
    <w:rsid w:val="00DC25EC"/>
    <w:rsid w:val="00E1359B"/>
    <w:rsid w:val="00E21512"/>
    <w:rsid w:val="00E24509"/>
    <w:rsid w:val="00E51F9B"/>
    <w:rsid w:val="00E52050"/>
    <w:rsid w:val="00E738B6"/>
    <w:rsid w:val="00EA53B2"/>
    <w:rsid w:val="00EC3DE3"/>
    <w:rsid w:val="00EC5B50"/>
    <w:rsid w:val="00ED6A88"/>
    <w:rsid w:val="00F0643F"/>
    <w:rsid w:val="00F06613"/>
    <w:rsid w:val="00F26FFA"/>
    <w:rsid w:val="00F73BDA"/>
    <w:rsid w:val="00FA2070"/>
    <w:rsid w:val="00FC1886"/>
    <w:rsid w:val="00FE0CAD"/>
    <w:rsid w:val="00FF1149"/>
    <w:rsid w:val="00FF3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EEC"/>
    <w:pPr>
      <w:spacing w:after="60" w:line="240" w:lineRule="auto"/>
      <w:jc w:val="both"/>
    </w:pPr>
    <w:rPr>
      <w:rFonts w:ascii="Arial" w:eastAsia="Times New Roman" w:hAnsi="Arial" w:cs="Times New Roman"/>
      <w:szCs w:val="24"/>
      <w:lang w:val="en-GB"/>
    </w:rPr>
  </w:style>
  <w:style w:type="paragraph" w:styleId="Ttulo1">
    <w:name w:val="heading 1"/>
    <w:basedOn w:val="Normal"/>
    <w:next w:val="Normal"/>
    <w:link w:val="Ttulo1Car"/>
    <w:qFormat/>
    <w:rsid w:val="00197EEC"/>
    <w:pPr>
      <w:keepNext/>
      <w:numPr>
        <w:numId w:val="1"/>
      </w:numPr>
      <w:pBdr>
        <w:top w:val="single" w:sz="4" w:space="1" w:color="auto"/>
      </w:pBdr>
      <w:suppressAutoHyphens/>
      <w:spacing w:before="104" w:after="226"/>
      <w:outlineLvl w:val="0"/>
    </w:pPr>
    <w:rPr>
      <w:rFonts w:ascii="Century Gothic" w:hAnsi="Century Gothic"/>
      <w:b/>
      <w:smallCaps/>
      <w:spacing w:val="-2"/>
      <w:sz w:val="28"/>
      <w:szCs w:val="20"/>
    </w:rPr>
  </w:style>
  <w:style w:type="paragraph" w:styleId="Ttulo2">
    <w:name w:val="heading 2"/>
    <w:basedOn w:val="Normal"/>
    <w:next w:val="Normal"/>
    <w:link w:val="Ttulo2Car"/>
    <w:semiHidden/>
    <w:unhideWhenUsed/>
    <w:qFormat/>
    <w:rsid w:val="00197EEC"/>
    <w:pPr>
      <w:keepNext/>
      <w:ind w:left="720"/>
      <w:outlineLvl w:val="1"/>
    </w:pPr>
    <w:rPr>
      <w:rFonts w:ascii="Arial Narrow" w:hAnsi="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7EEC"/>
    <w:rPr>
      <w:rFonts w:ascii="Century Gothic" w:eastAsia="Times New Roman" w:hAnsi="Century Gothic" w:cs="Times New Roman"/>
      <w:b/>
      <w:smallCaps/>
      <w:spacing w:val="-2"/>
      <w:sz w:val="28"/>
      <w:szCs w:val="20"/>
      <w:lang w:val="en-GB"/>
    </w:rPr>
  </w:style>
  <w:style w:type="character" w:customStyle="1" w:styleId="Heading2Char">
    <w:name w:val="Heading 2 Char"/>
    <w:basedOn w:val="Fuentedeprrafopredeter"/>
    <w:uiPriority w:val="9"/>
    <w:semiHidden/>
    <w:rsid w:val="00197EEC"/>
    <w:rPr>
      <w:rFonts w:asciiTheme="majorHAnsi" w:eastAsiaTheme="majorEastAsia" w:hAnsiTheme="majorHAnsi" w:cstheme="majorBidi"/>
      <w:color w:val="2F5496" w:themeColor="accent1" w:themeShade="BF"/>
      <w:sz w:val="26"/>
      <w:szCs w:val="26"/>
      <w:lang w:val="en-GB"/>
    </w:rPr>
  </w:style>
  <w:style w:type="character" w:styleId="Hipervnculo">
    <w:name w:val="Hyperlink"/>
    <w:uiPriority w:val="99"/>
    <w:unhideWhenUsed/>
    <w:rsid w:val="00197EEC"/>
    <w:rPr>
      <w:rFonts w:ascii="Times New Roman" w:hAnsi="Times New Roman" w:cs="Times New Roman" w:hint="default"/>
      <w:color w:val="0000FF"/>
      <w:u w:val="single"/>
    </w:rPr>
  </w:style>
  <w:style w:type="character" w:styleId="Textoennegrita">
    <w:name w:val="Strong"/>
    <w:uiPriority w:val="22"/>
    <w:qFormat/>
    <w:rsid w:val="00197EEC"/>
    <w:rPr>
      <w:rFonts w:ascii="Times New Roman" w:hAnsi="Times New Roman" w:cs="Times New Roman" w:hint="default"/>
      <w:b/>
      <w:bCs/>
    </w:rPr>
  </w:style>
  <w:style w:type="paragraph" w:styleId="Textocomentario">
    <w:name w:val="annotation text"/>
    <w:basedOn w:val="Normal"/>
    <w:link w:val="TextocomentarioCar"/>
    <w:uiPriority w:val="99"/>
    <w:semiHidden/>
    <w:unhideWhenUsed/>
    <w:rsid w:val="00197EEC"/>
    <w:rPr>
      <w:szCs w:val="20"/>
    </w:rPr>
  </w:style>
  <w:style w:type="character" w:customStyle="1" w:styleId="TextocomentarioCar">
    <w:name w:val="Texto comentario Car"/>
    <w:basedOn w:val="Fuentedeprrafopredeter"/>
    <w:link w:val="Textocomentario"/>
    <w:uiPriority w:val="99"/>
    <w:semiHidden/>
    <w:rsid w:val="00197EEC"/>
    <w:rPr>
      <w:rFonts w:ascii="Arial" w:eastAsia="Times New Roman" w:hAnsi="Arial" w:cs="Times New Roman"/>
      <w:szCs w:val="20"/>
      <w:lang w:val="en-GB"/>
    </w:rPr>
  </w:style>
  <w:style w:type="character" w:customStyle="1" w:styleId="PrrafodelistaCar">
    <w:name w:val="Párrafo de lista Car"/>
    <w:aliases w:val="List Paragraph1 Car,Project Profile name Car,Paragraphe de liste1 Car,Numbered paragraph Car,Paragraphe de liste Car,Medium Grid 1 - Accent 21 Car,List Paragraph (numbered (a)) Car,Numbered List Paragraph Car,References Car"/>
    <w:link w:val="Prrafodelista"/>
    <w:uiPriority w:val="34"/>
    <w:qFormat/>
    <w:locked/>
    <w:rsid w:val="00197EEC"/>
    <w:rPr>
      <w:sz w:val="24"/>
      <w:szCs w:val="24"/>
    </w:rPr>
  </w:style>
  <w:style w:type="paragraph" w:styleId="Prrafodelista">
    <w:name w:val="List Paragraph"/>
    <w:aliases w:val="List Paragraph1,Project Profile name,Paragraphe de liste1,Numbered paragraph,Paragraphe de liste,Medium Grid 1 - Accent 21,List Paragraph (numbered (a)),Numbered List Paragraph,References,ReferencesCxSpLast,Table/Figure Heading,Dot pt"/>
    <w:basedOn w:val="Normal"/>
    <w:link w:val="PrrafodelistaCar"/>
    <w:uiPriority w:val="34"/>
    <w:qFormat/>
    <w:rsid w:val="00197EEC"/>
    <w:pPr>
      <w:spacing w:after="0"/>
      <w:ind w:left="720"/>
      <w:jc w:val="left"/>
    </w:pPr>
    <w:rPr>
      <w:rFonts w:asciiTheme="minorHAnsi" w:eastAsiaTheme="minorHAnsi" w:hAnsiTheme="minorHAnsi" w:cstheme="minorBidi"/>
      <w:sz w:val="24"/>
      <w:lang w:val="en-US"/>
    </w:rPr>
  </w:style>
  <w:style w:type="character" w:styleId="nfasissutil">
    <w:name w:val="Subtle Emphasis"/>
    <w:uiPriority w:val="19"/>
    <w:qFormat/>
    <w:rsid w:val="00197EEC"/>
    <w:rPr>
      <w:i/>
      <w:iCs/>
      <w:color w:val="808080"/>
    </w:rPr>
  </w:style>
  <w:style w:type="character" w:customStyle="1" w:styleId="Ttulo2Car">
    <w:name w:val="Título 2 Car"/>
    <w:link w:val="Ttulo2"/>
    <w:semiHidden/>
    <w:locked/>
    <w:rsid w:val="00197EEC"/>
    <w:rPr>
      <w:rFonts w:ascii="Arial Narrow" w:eastAsia="Times New Roman" w:hAnsi="Arial Narrow" w:cs="Times New Roman"/>
      <w:b/>
      <w:bCs/>
      <w:szCs w:val="24"/>
      <w:lang w:val="en-GB"/>
    </w:rPr>
  </w:style>
  <w:style w:type="paragraph" w:styleId="Encabezado">
    <w:name w:val="header"/>
    <w:basedOn w:val="Normal"/>
    <w:link w:val="EncabezadoCar"/>
    <w:uiPriority w:val="99"/>
    <w:unhideWhenUsed/>
    <w:rsid w:val="00160BA9"/>
    <w:pPr>
      <w:tabs>
        <w:tab w:val="center" w:pos="4419"/>
        <w:tab w:val="right" w:pos="8838"/>
      </w:tabs>
      <w:spacing w:after="0"/>
    </w:pPr>
  </w:style>
  <w:style w:type="character" w:customStyle="1" w:styleId="EncabezadoCar">
    <w:name w:val="Encabezado Car"/>
    <w:basedOn w:val="Fuentedeprrafopredeter"/>
    <w:link w:val="Encabezado"/>
    <w:uiPriority w:val="99"/>
    <w:rsid w:val="00160BA9"/>
    <w:rPr>
      <w:rFonts w:ascii="Arial" w:eastAsia="Times New Roman" w:hAnsi="Arial" w:cs="Times New Roman"/>
      <w:szCs w:val="24"/>
      <w:lang w:val="en-GB"/>
    </w:rPr>
  </w:style>
  <w:style w:type="paragraph" w:styleId="Piedepgina">
    <w:name w:val="footer"/>
    <w:basedOn w:val="Normal"/>
    <w:link w:val="PiedepginaCar"/>
    <w:uiPriority w:val="99"/>
    <w:unhideWhenUsed/>
    <w:rsid w:val="00160BA9"/>
    <w:pPr>
      <w:tabs>
        <w:tab w:val="center" w:pos="4419"/>
        <w:tab w:val="right" w:pos="8838"/>
      </w:tabs>
      <w:spacing w:after="0"/>
    </w:pPr>
  </w:style>
  <w:style w:type="character" w:customStyle="1" w:styleId="PiedepginaCar">
    <w:name w:val="Pie de página Car"/>
    <w:basedOn w:val="Fuentedeprrafopredeter"/>
    <w:link w:val="Piedepgina"/>
    <w:uiPriority w:val="99"/>
    <w:rsid w:val="00160BA9"/>
    <w:rPr>
      <w:rFonts w:ascii="Arial" w:eastAsia="Times New Roman" w:hAnsi="Arial" w:cs="Times New Roman"/>
      <w:szCs w:val="24"/>
      <w:lang w:val="en-GB"/>
    </w:rPr>
  </w:style>
  <w:style w:type="paragraph" w:styleId="HTMLconformatoprevio">
    <w:name w:val="HTML Preformatted"/>
    <w:basedOn w:val="Normal"/>
    <w:link w:val="HTMLconformatoprevioCar"/>
    <w:uiPriority w:val="99"/>
    <w:unhideWhenUsed/>
    <w:rsid w:val="0018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s-MX" w:eastAsia="es-MX"/>
    </w:rPr>
  </w:style>
  <w:style w:type="character" w:customStyle="1" w:styleId="HTMLconformatoprevioCar">
    <w:name w:val="HTML con formato previo Car"/>
    <w:basedOn w:val="Fuentedeprrafopredeter"/>
    <w:link w:val="HTMLconformatoprevio"/>
    <w:uiPriority w:val="99"/>
    <w:rsid w:val="00187367"/>
    <w:rPr>
      <w:rFonts w:ascii="Courier New" w:eastAsia="Times New Roman" w:hAnsi="Courier New" w:cs="Courier New"/>
      <w:sz w:val="20"/>
      <w:szCs w:val="20"/>
      <w:lang w:val="es-MX" w:eastAsia="es-MX"/>
    </w:rPr>
  </w:style>
  <w:style w:type="character" w:styleId="Refdecomentario">
    <w:name w:val="annotation reference"/>
    <w:basedOn w:val="Fuentedeprrafopredeter"/>
    <w:uiPriority w:val="99"/>
    <w:semiHidden/>
    <w:unhideWhenUsed/>
    <w:rsid w:val="005E006D"/>
    <w:rPr>
      <w:sz w:val="16"/>
      <w:szCs w:val="16"/>
    </w:rPr>
  </w:style>
  <w:style w:type="paragraph" w:styleId="Asuntodelcomentario">
    <w:name w:val="annotation subject"/>
    <w:basedOn w:val="Textocomentario"/>
    <w:next w:val="Textocomentario"/>
    <w:link w:val="AsuntodelcomentarioCar"/>
    <w:uiPriority w:val="99"/>
    <w:semiHidden/>
    <w:unhideWhenUsed/>
    <w:rsid w:val="005E006D"/>
    <w:rPr>
      <w:b/>
      <w:bCs/>
      <w:sz w:val="20"/>
    </w:rPr>
  </w:style>
  <w:style w:type="character" w:customStyle="1" w:styleId="AsuntodelcomentarioCar">
    <w:name w:val="Asunto del comentario Car"/>
    <w:basedOn w:val="TextocomentarioCar"/>
    <w:link w:val="Asuntodelcomentario"/>
    <w:uiPriority w:val="99"/>
    <w:semiHidden/>
    <w:rsid w:val="005E006D"/>
    <w:rPr>
      <w:rFonts w:ascii="Arial" w:eastAsia="Times New Roman" w:hAnsi="Arial" w:cs="Times New Roman"/>
      <w:b/>
      <w:bCs/>
      <w:sz w:val="20"/>
      <w:szCs w:val="20"/>
      <w:lang w:val="en-GB"/>
    </w:rPr>
  </w:style>
  <w:style w:type="paragraph" w:styleId="Textodeglobo">
    <w:name w:val="Balloon Text"/>
    <w:basedOn w:val="Normal"/>
    <w:link w:val="TextodegloboCar"/>
    <w:uiPriority w:val="99"/>
    <w:semiHidden/>
    <w:unhideWhenUsed/>
    <w:rsid w:val="005E006D"/>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006D"/>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EEC"/>
    <w:pPr>
      <w:spacing w:after="60" w:line="240" w:lineRule="auto"/>
      <w:jc w:val="both"/>
    </w:pPr>
    <w:rPr>
      <w:rFonts w:ascii="Arial" w:eastAsia="Times New Roman" w:hAnsi="Arial" w:cs="Times New Roman"/>
      <w:szCs w:val="24"/>
      <w:lang w:val="en-GB"/>
    </w:rPr>
  </w:style>
  <w:style w:type="paragraph" w:styleId="Ttulo1">
    <w:name w:val="heading 1"/>
    <w:basedOn w:val="Normal"/>
    <w:next w:val="Normal"/>
    <w:link w:val="Ttulo1Car"/>
    <w:qFormat/>
    <w:rsid w:val="00197EEC"/>
    <w:pPr>
      <w:keepNext/>
      <w:numPr>
        <w:numId w:val="1"/>
      </w:numPr>
      <w:pBdr>
        <w:top w:val="single" w:sz="4" w:space="1" w:color="auto"/>
      </w:pBdr>
      <w:suppressAutoHyphens/>
      <w:spacing w:before="104" w:after="226"/>
      <w:outlineLvl w:val="0"/>
    </w:pPr>
    <w:rPr>
      <w:rFonts w:ascii="Century Gothic" w:hAnsi="Century Gothic"/>
      <w:b/>
      <w:smallCaps/>
      <w:spacing w:val="-2"/>
      <w:sz w:val="28"/>
      <w:szCs w:val="20"/>
    </w:rPr>
  </w:style>
  <w:style w:type="paragraph" w:styleId="Ttulo2">
    <w:name w:val="heading 2"/>
    <w:basedOn w:val="Normal"/>
    <w:next w:val="Normal"/>
    <w:link w:val="Ttulo2Car"/>
    <w:semiHidden/>
    <w:unhideWhenUsed/>
    <w:qFormat/>
    <w:rsid w:val="00197EEC"/>
    <w:pPr>
      <w:keepNext/>
      <w:ind w:left="720"/>
      <w:outlineLvl w:val="1"/>
    </w:pPr>
    <w:rPr>
      <w:rFonts w:ascii="Arial Narrow" w:hAnsi="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97EEC"/>
    <w:rPr>
      <w:rFonts w:ascii="Century Gothic" w:eastAsia="Times New Roman" w:hAnsi="Century Gothic" w:cs="Times New Roman"/>
      <w:b/>
      <w:smallCaps/>
      <w:spacing w:val="-2"/>
      <w:sz w:val="28"/>
      <w:szCs w:val="20"/>
      <w:lang w:val="en-GB"/>
    </w:rPr>
  </w:style>
  <w:style w:type="character" w:customStyle="1" w:styleId="Heading2Char">
    <w:name w:val="Heading 2 Char"/>
    <w:basedOn w:val="Fuentedeprrafopredeter"/>
    <w:uiPriority w:val="9"/>
    <w:semiHidden/>
    <w:rsid w:val="00197EEC"/>
    <w:rPr>
      <w:rFonts w:asciiTheme="majorHAnsi" w:eastAsiaTheme="majorEastAsia" w:hAnsiTheme="majorHAnsi" w:cstheme="majorBidi"/>
      <w:color w:val="2F5496" w:themeColor="accent1" w:themeShade="BF"/>
      <w:sz w:val="26"/>
      <w:szCs w:val="26"/>
      <w:lang w:val="en-GB"/>
    </w:rPr>
  </w:style>
  <w:style w:type="character" w:styleId="Hipervnculo">
    <w:name w:val="Hyperlink"/>
    <w:uiPriority w:val="99"/>
    <w:unhideWhenUsed/>
    <w:rsid w:val="00197EEC"/>
    <w:rPr>
      <w:rFonts w:ascii="Times New Roman" w:hAnsi="Times New Roman" w:cs="Times New Roman" w:hint="default"/>
      <w:color w:val="0000FF"/>
      <w:u w:val="single"/>
    </w:rPr>
  </w:style>
  <w:style w:type="character" w:styleId="Textoennegrita">
    <w:name w:val="Strong"/>
    <w:uiPriority w:val="22"/>
    <w:qFormat/>
    <w:rsid w:val="00197EEC"/>
    <w:rPr>
      <w:rFonts w:ascii="Times New Roman" w:hAnsi="Times New Roman" w:cs="Times New Roman" w:hint="default"/>
      <w:b/>
      <w:bCs/>
    </w:rPr>
  </w:style>
  <w:style w:type="paragraph" w:styleId="Textocomentario">
    <w:name w:val="annotation text"/>
    <w:basedOn w:val="Normal"/>
    <w:link w:val="TextocomentarioCar"/>
    <w:uiPriority w:val="99"/>
    <w:semiHidden/>
    <w:unhideWhenUsed/>
    <w:rsid w:val="00197EEC"/>
    <w:rPr>
      <w:szCs w:val="20"/>
    </w:rPr>
  </w:style>
  <w:style w:type="character" w:customStyle="1" w:styleId="TextocomentarioCar">
    <w:name w:val="Texto comentario Car"/>
    <w:basedOn w:val="Fuentedeprrafopredeter"/>
    <w:link w:val="Textocomentario"/>
    <w:uiPriority w:val="99"/>
    <w:semiHidden/>
    <w:rsid w:val="00197EEC"/>
    <w:rPr>
      <w:rFonts w:ascii="Arial" w:eastAsia="Times New Roman" w:hAnsi="Arial" w:cs="Times New Roman"/>
      <w:szCs w:val="20"/>
      <w:lang w:val="en-GB"/>
    </w:rPr>
  </w:style>
  <w:style w:type="character" w:customStyle="1" w:styleId="PrrafodelistaCar">
    <w:name w:val="Párrafo de lista Car"/>
    <w:aliases w:val="List Paragraph1 Car,Project Profile name Car,Paragraphe de liste1 Car,Numbered paragraph Car,Paragraphe de liste Car,Medium Grid 1 - Accent 21 Car,List Paragraph (numbered (a)) Car,Numbered List Paragraph Car,References Car"/>
    <w:link w:val="Prrafodelista"/>
    <w:uiPriority w:val="34"/>
    <w:qFormat/>
    <w:locked/>
    <w:rsid w:val="00197EEC"/>
    <w:rPr>
      <w:sz w:val="24"/>
      <w:szCs w:val="24"/>
    </w:rPr>
  </w:style>
  <w:style w:type="paragraph" w:styleId="Prrafodelista">
    <w:name w:val="List Paragraph"/>
    <w:aliases w:val="List Paragraph1,Project Profile name,Paragraphe de liste1,Numbered paragraph,Paragraphe de liste,Medium Grid 1 - Accent 21,List Paragraph (numbered (a)),Numbered List Paragraph,References,ReferencesCxSpLast,Table/Figure Heading,Dot pt"/>
    <w:basedOn w:val="Normal"/>
    <w:link w:val="PrrafodelistaCar"/>
    <w:uiPriority w:val="34"/>
    <w:qFormat/>
    <w:rsid w:val="00197EEC"/>
    <w:pPr>
      <w:spacing w:after="0"/>
      <w:ind w:left="720"/>
      <w:jc w:val="left"/>
    </w:pPr>
    <w:rPr>
      <w:rFonts w:asciiTheme="minorHAnsi" w:eastAsiaTheme="minorHAnsi" w:hAnsiTheme="minorHAnsi" w:cstheme="minorBidi"/>
      <w:sz w:val="24"/>
      <w:lang w:val="en-US"/>
    </w:rPr>
  </w:style>
  <w:style w:type="character" w:styleId="nfasissutil">
    <w:name w:val="Subtle Emphasis"/>
    <w:uiPriority w:val="19"/>
    <w:qFormat/>
    <w:rsid w:val="00197EEC"/>
    <w:rPr>
      <w:i/>
      <w:iCs/>
      <w:color w:val="808080"/>
    </w:rPr>
  </w:style>
  <w:style w:type="character" w:customStyle="1" w:styleId="Ttulo2Car">
    <w:name w:val="Título 2 Car"/>
    <w:link w:val="Ttulo2"/>
    <w:semiHidden/>
    <w:locked/>
    <w:rsid w:val="00197EEC"/>
    <w:rPr>
      <w:rFonts w:ascii="Arial Narrow" w:eastAsia="Times New Roman" w:hAnsi="Arial Narrow" w:cs="Times New Roman"/>
      <w:b/>
      <w:bCs/>
      <w:szCs w:val="24"/>
      <w:lang w:val="en-GB"/>
    </w:rPr>
  </w:style>
  <w:style w:type="paragraph" w:styleId="Encabezado">
    <w:name w:val="header"/>
    <w:basedOn w:val="Normal"/>
    <w:link w:val="EncabezadoCar"/>
    <w:uiPriority w:val="99"/>
    <w:unhideWhenUsed/>
    <w:rsid w:val="00160BA9"/>
    <w:pPr>
      <w:tabs>
        <w:tab w:val="center" w:pos="4419"/>
        <w:tab w:val="right" w:pos="8838"/>
      </w:tabs>
      <w:spacing w:after="0"/>
    </w:pPr>
  </w:style>
  <w:style w:type="character" w:customStyle="1" w:styleId="EncabezadoCar">
    <w:name w:val="Encabezado Car"/>
    <w:basedOn w:val="Fuentedeprrafopredeter"/>
    <w:link w:val="Encabezado"/>
    <w:uiPriority w:val="99"/>
    <w:rsid w:val="00160BA9"/>
    <w:rPr>
      <w:rFonts w:ascii="Arial" w:eastAsia="Times New Roman" w:hAnsi="Arial" w:cs="Times New Roman"/>
      <w:szCs w:val="24"/>
      <w:lang w:val="en-GB"/>
    </w:rPr>
  </w:style>
  <w:style w:type="paragraph" w:styleId="Piedepgina">
    <w:name w:val="footer"/>
    <w:basedOn w:val="Normal"/>
    <w:link w:val="PiedepginaCar"/>
    <w:uiPriority w:val="99"/>
    <w:unhideWhenUsed/>
    <w:rsid w:val="00160BA9"/>
    <w:pPr>
      <w:tabs>
        <w:tab w:val="center" w:pos="4419"/>
        <w:tab w:val="right" w:pos="8838"/>
      </w:tabs>
      <w:spacing w:after="0"/>
    </w:pPr>
  </w:style>
  <w:style w:type="character" w:customStyle="1" w:styleId="PiedepginaCar">
    <w:name w:val="Pie de página Car"/>
    <w:basedOn w:val="Fuentedeprrafopredeter"/>
    <w:link w:val="Piedepgina"/>
    <w:uiPriority w:val="99"/>
    <w:rsid w:val="00160BA9"/>
    <w:rPr>
      <w:rFonts w:ascii="Arial" w:eastAsia="Times New Roman" w:hAnsi="Arial" w:cs="Times New Roman"/>
      <w:szCs w:val="24"/>
      <w:lang w:val="en-GB"/>
    </w:rPr>
  </w:style>
  <w:style w:type="paragraph" w:styleId="HTMLconformatoprevio">
    <w:name w:val="HTML Preformatted"/>
    <w:basedOn w:val="Normal"/>
    <w:link w:val="HTMLconformatoprevioCar"/>
    <w:uiPriority w:val="99"/>
    <w:unhideWhenUsed/>
    <w:rsid w:val="00187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lang w:val="es-MX" w:eastAsia="es-MX"/>
    </w:rPr>
  </w:style>
  <w:style w:type="character" w:customStyle="1" w:styleId="HTMLconformatoprevioCar">
    <w:name w:val="HTML con formato previo Car"/>
    <w:basedOn w:val="Fuentedeprrafopredeter"/>
    <w:link w:val="HTMLconformatoprevio"/>
    <w:uiPriority w:val="99"/>
    <w:rsid w:val="00187367"/>
    <w:rPr>
      <w:rFonts w:ascii="Courier New" w:eastAsia="Times New Roman" w:hAnsi="Courier New" w:cs="Courier New"/>
      <w:sz w:val="20"/>
      <w:szCs w:val="20"/>
      <w:lang w:val="es-MX" w:eastAsia="es-MX"/>
    </w:rPr>
  </w:style>
  <w:style w:type="character" w:styleId="Refdecomentario">
    <w:name w:val="annotation reference"/>
    <w:basedOn w:val="Fuentedeprrafopredeter"/>
    <w:uiPriority w:val="99"/>
    <w:semiHidden/>
    <w:unhideWhenUsed/>
    <w:rsid w:val="005E006D"/>
    <w:rPr>
      <w:sz w:val="16"/>
      <w:szCs w:val="16"/>
    </w:rPr>
  </w:style>
  <w:style w:type="paragraph" w:styleId="Asuntodelcomentario">
    <w:name w:val="annotation subject"/>
    <w:basedOn w:val="Textocomentario"/>
    <w:next w:val="Textocomentario"/>
    <w:link w:val="AsuntodelcomentarioCar"/>
    <w:uiPriority w:val="99"/>
    <w:semiHidden/>
    <w:unhideWhenUsed/>
    <w:rsid w:val="005E006D"/>
    <w:rPr>
      <w:b/>
      <w:bCs/>
      <w:sz w:val="20"/>
    </w:rPr>
  </w:style>
  <w:style w:type="character" w:customStyle="1" w:styleId="AsuntodelcomentarioCar">
    <w:name w:val="Asunto del comentario Car"/>
    <w:basedOn w:val="TextocomentarioCar"/>
    <w:link w:val="Asuntodelcomentario"/>
    <w:uiPriority w:val="99"/>
    <w:semiHidden/>
    <w:rsid w:val="005E006D"/>
    <w:rPr>
      <w:rFonts w:ascii="Arial" w:eastAsia="Times New Roman" w:hAnsi="Arial" w:cs="Times New Roman"/>
      <w:b/>
      <w:bCs/>
      <w:sz w:val="20"/>
      <w:szCs w:val="20"/>
      <w:lang w:val="en-GB"/>
    </w:rPr>
  </w:style>
  <w:style w:type="paragraph" w:styleId="Textodeglobo">
    <w:name w:val="Balloon Text"/>
    <w:basedOn w:val="Normal"/>
    <w:link w:val="TextodegloboCar"/>
    <w:uiPriority w:val="99"/>
    <w:semiHidden/>
    <w:unhideWhenUsed/>
    <w:rsid w:val="005E006D"/>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006D"/>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9396">
      <w:bodyDiv w:val="1"/>
      <w:marLeft w:val="0"/>
      <w:marRight w:val="0"/>
      <w:marTop w:val="0"/>
      <w:marBottom w:val="0"/>
      <w:divBdr>
        <w:top w:val="none" w:sz="0" w:space="0" w:color="auto"/>
        <w:left w:val="none" w:sz="0" w:space="0" w:color="auto"/>
        <w:bottom w:val="none" w:sz="0" w:space="0" w:color="auto"/>
        <w:right w:val="none" w:sz="0" w:space="0" w:color="auto"/>
      </w:divBdr>
    </w:div>
    <w:div w:id="137305970">
      <w:bodyDiv w:val="1"/>
      <w:marLeft w:val="0"/>
      <w:marRight w:val="0"/>
      <w:marTop w:val="0"/>
      <w:marBottom w:val="0"/>
      <w:divBdr>
        <w:top w:val="none" w:sz="0" w:space="0" w:color="auto"/>
        <w:left w:val="none" w:sz="0" w:space="0" w:color="auto"/>
        <w:bottom w:val="none" w:sz="0" w:space="0" w:color="auto"/>
        <w:right w:val="none" w:sz="0" w:space="0" w:color="auto"/>
      </w:divBdr>
      <w:divsChild>
        <w:div w:id="133639967">
          <w:marLeft w:val="-45"/>
          <w:marRight w:val="0"/>
          <w:marTop w:val="0"/>
          <w:marBottom w:val="0"/>
          <w:divBdr>
            <w:top w:val="single" w:sz="6" w:space="0" w:color="FFFFFF"/>
            <w:left w:val="single" w:sz="6" w:space="0" w:color="FFFFFF"/>
            <w:bottom w:val="single" w:sz="6" w:space="0" w:color="FFFFFF"/>
            <w:right w:val="single" w:sz="6" w:space="0" w:color="FFFFFF"/>
          </w:divBdr>
        </w:div>
        <w:div w:id="1305164614">
          <w:marLeft w:val="0"/>
          <w:marRight w:val="0"/>
          <w:marTop w:val="0"/>
          <w:marBottom w:val="0"/>
          <w:divBdr>
            <w:top w:val="none" w:sz="0" w:space="0" w:color="auto"/>
            <w:left w:val="none" w:sz="0" w:space="0" w:color="auto"/>
            <w:bottom w:val="none" w:sz="0" w:space="0" w:color="auto"/>
            <w:right w:val="none" w:sz="0" w:space="0" w:color="auto"/>
          </w:divBdr>
        </w:div>
      </w:divsChild>
    </w:div>
    <w:div w:id="191773808">
      <w:bodyDiv w:val="1"/>
      <w:marLeft w:val="0"/>
      <w:marRight w:val="0"/>
      <w:marTop w:val="0"/>
      <w:marBottom w:val="0"/>
      <w:divBdr>
        <w:top w:val="none" w:sz="0" w:space="0" w:color="auto"/>
        <w:left w:val="none" w:sz="0" w:space="0" w:color="auto"/>
        <w:bottom w:val="none" w:sz="0" w:space="0" w:color="auto"/>
        <w:right w:val="none" w:sz="0" w:space="0" w:color="auto"/>
      </w:divBdr>
    </w:div>
    <w:div w:id="192350947">
      <w:bodyDiv w:val="1"/>
      <w:marLeft w:val="0"/>
      <w:marRight w:val="0"/>
      <w:marTop w:val="0"/>
      <w:marBottom w:val="0"/>
      <w:divBdr>
        <w:top w:val="none" w:sz="0" w:space="0" w:color="auto"/>
        <w:left w:val="none" w:sz="0" w:space="0" w:color="auto"/>
        <w:bottom w:val="none" w:sz="0" w:space="0" w:color="auto"/>
        <w:right w:val="none" w:sz="0" w:space="0" w:color="auto"/>
      </w:divBdr>
    </w:div>
    <w:div w:id="234702518">
      <w:bodyDiv w:val="1"/>
      <w:marLeft w:val="0"/>
      <w:marRight w:val="0"/>
      <w:marTop w:val="0"/>
      <w:marBottom w:val="0"/>
      <w:divBdr>
        <w:top w:val="none" w:sz="0" w:space="0" w:color="auto"/>
        <w:left w:val="none" w:sz="0" w:space="0" w:color="auto"/>
        <w:bottom w:val="none" w:sz="0" w:space="0" w:color="auto"/>
        <w:right w:val="none" w:sz="0" w:space="0" w:color="auto"/>
      </w:divBdr>
    </w:div>
    <w:div w:id="318271166">
      <w:bodyDiv w:val="1"/>
      <w:marLeft w:val="0"/>
      <w:marRight w:val="0"/>
      <w:marTop w:val="0"/>
      <w:marBottom w:val="0"/>
      <w:divBdr>
        <w:top w:val="none" w:sz="0" w:space="0" w:color="auto"/>
        <w:left w:val="none" w:sz="0" w:space="0" w:color="auto"/>
        <w:bottom w:val="none" w:sz="0" w:space="0" w:color="auto"/>
        <w:right w:val="none" w:sz="0" w:space="0" w:color="auto"/>
      </w:divBdr>
    </w:div>
    <w:div w:id="345984713">
      <w:bodyDiv w:val="1"/>
      <w:marLeft w:val="0"/>
      <w:marRight w:val="0"/>
      <w:marTop w:val="0"/>
      <w:marBottom w:val="0"/>
      <w:divBdr>
        <w:top w:val="none" w:sz="0" w:space="0" w:color="auto"/>
        <w:left w:val="none" w:sz="0" w:space="0" w:color="auto"/>
        <w:bottom w:val="none" w:sz="0" w:space="0" w:color="auto"/>
        <w:right w:val="none" w:sz="0" w:space="0" w:color="auto"/>
      </w:divBdr>
    </w:div>
    <w:div w:id="361515055">
      <w:bodyDiv w:val="1"/>
      <w:marLeft w:val="0"/>
      <w:marRight w:val="0"/>
      <w:marTop w:val="0"/>
      <w:marBottom w:val="0"/>
      <w:divBdr>
        <w:top w:val="none" w:sz="0" w:space="0" w:color="auto"/>
        <w:left w:val="none" w:sz="0" w:space="0" w:color="auto"/>
        <w:bottom w:val="none" w:sz="0" w:space="0" w:color="auto"/>
        <w:right w:val="none" w:sz="0" w:space="0" w:color="auto"/>
      </w:divBdr>
    </w:div>
    <w:div w:id="373307984">
      <w:bodyDiv w:val="1"/>
      <w:marLeft w:val="0"/>
      <w:marRight w:val="0"/>
      <w:marTop w:val="0"/>
      <w:marBottom w:val="0"/>
      <w:divBdr>
        <w:top w:val="none" w:sz="0" w:space="0" w:color="auto"/>
        <w:left w:val="none" w:sz="0" w:space="0" w:color="auto"/>
        <w:bottom w:val="none" w:sz="0" w:space="0" w:color="auto"/>
        <w:right w:val="none" w:sz="0" w:space="0" w:color="auto"/>
      </w:divBdr>
    </w:div>
    <w:div w:id="410205119">
      <w:bodyDiv w:val="1"/>
      <w:marLeft w:val="0"/>
      <w:marRight w:val="0"/>
      <w:marTop w:val="0"/>
      <w:marBottom w:val="0"/>
      <w:divBdr>
        <w:top w:val="none" w:sz="0" w:space="0" w:color="auto"/>
        <w:left w:val="none" w:sz="0" w:space="0" w:color="auto"/>
        <w:bottom w:val="none" w:sz="0" w:space="0" w:color="auto"/>
        <w:right w:val="none" w:sz="0" w:space="0" w:color="auto"/>
      </w:divBdr>
    </w:div>
    <w:div w:id="459614091">
      <w:bodyDiv w:val="1"/>
      <w:marLeft w:val="0"/>
      <w:marRight w:val="0"/>
      <w:marTop w:val="0"/>
      <w:marBottom w:val="0"/>
      <w:divBdr>
        <w:top w:val="none" w:sz="0" w:space="0" w:color="auto"/>
        <w:left w:val="none" w:sz="0" w:space="0" w:color="auto"/>
        <w:bottom w:val="none" w:sz="0" w:space="0" w:color="auto"/>
        <w:right w:val="none" w:sz="0" w:space="0" w:color="auto"/>
      </w:divBdr>
    </w:div>
    <w:div w:id="476646940">
      <w:bodyDiv w:val="1"/>
      <w:marLeft w:val="0"/>
      <w:marRight w:val="0"/>
      <w:marTop w:val="0"/>
      <w:marBottom w:val="0"/>
      <w:divBdr>
        <w:top w:val="none" w:sz="0" w:space="0" w:color="auto"/>
        <w:left w:val="none" w:sz="0" w:space="0" w:color="auto"/>
        <w:bottom w:val="none" w:sz="0" w:space="0" w:color="auto"/>
        <w:right w:val="none" w:sz="0" w:space="0" w:color="auto"/>
      </w:divBdr>
    </w:div>
    <w:div w:id="485242473">
      <w:bodyDiv w:val="1"/>
      <w:marLeft w:val="0"/>
      <w:marRight w:val="0"/>
      <w:marTop w:val="0"/>
      <w:marBottom w:val="0"/>
      <w:divBdr>
        <w:top w:val="none" w:sz="0" w:space="0" w:color="auto"/>
        <w:left w:val="none" w:sz="0" w:space="0" w:color="auto"/>
        <w:bottom w:val="none" w:sz="0" w:space="0" w:color="auto"/>
        <w:right w:val="none" w:sz="0" w:space="0" w:color="auto"/>
      </w:divBdr>
    </w:div>
    <w:div w:id="528491437">
      <w:bodyDiv w:val="1"/>
      <w:marLeft w:val="0"/>
      <w:marRight w:val="0"/>
      <w:marTop w:val="0"/>
      <w:marBottom w:val="0"/>
      <w:divBdr>
        <w:top w:val="none" w:sz="0" w:space="0" w:color="auto"/>
        <w:left w:val="none" w:sz="0" w:space="0" w:color="auto"/>
        <w:bottom w:val="none" w:sz="0" w:space="0" w:color="auto"/>
        <w:right w:val="none" w:sz="0" w:space="0" w:color="auto"/>
      </w:divBdr>
    </w:div>
    <w:div w:id="532353797">
      <w:bodyDiv w:val="1"/>
      <w:marLeft w:val="0"/>
      <w:marRight w:val="0"/>
      <w:marTop w:val="0"/>
      <w:marBottom w:val="0"/>
      <w:divBdr>
        <w:top w:val="none" w:sz="0" w:space="0" w:color="auto"/>
        <w:left w:val="none" w:sz="0" w:space="0" w:color="auto"/>
        <w:bottom w:val="none" w:sz="0" w:space="0" w:color="auto"/>
        <w:right w:val="none" w:sz="0" w:space="0" w:color="auto"/>
      </w:divBdr>
    </w:div>
    <w:div w:id="549612696">
      <w:bodyDiv w:val="1"/>
      <w:marLeft w:val="0"/>
      <w:marRight w:val="0"/>
      <w:marTop w:val="0"/>
      <w:marBottom w:val="0"/>
      <w:divBdr>
        <w:top w:val="none" w:sz="0" w:space="0" w:color="auto"/>
        <w:left w:val="none" w:sz="0" w:space="0" w:color="auto"/>
        <w:bottom w:val="none" w:sz="0" w:space="0" w:color="auto"/>
        <w:right w:val="none" w:sz="0" w:space="0" w:color="auto"/>
      </w:divBdr>
    </w:div>
    <w:div w:id="586117433">
      <w:bodyDiv w:val="1"/>
      <w:marLeft w:val="0"/>
      <w:marRight w:val="0"/>
      <w:marTop w:val="0"/>
      <w:marBottom w:val="0"/>
      <w:divBdr>
        <w:top w:val="none" w:sz="0" w:space="0" w:color="auto"/>
        <w:left w:val="none" w:sz="0" w:space="0" w:color="auto"/>
        <w:bottom w:val="none" w:sz="0" w:space="0" w:color="auto"/>
        <w:right w:val="none" w:sz="0" w:space="0" w:color="auto"/>
      </w:divBdr>
    </w:div>
    <w:div w:id="650452494">
      <w:bodyDiv w:val="1"/>
      <w:marLeft w:val="0"/>
      <w:marRight w:val="0"/>
      <w:marTop w:val="0"/>
      <w:marBottom w:val="0"/>
      <w:divBdr>
        <w:top w:val="none" w:sz="0" w:space="0" w:color="auto"/>
        <w:left w:val="none" w:sz="0" w:space="0" w:color="auto"/>
        <w:bottom w:val="none" w:sz="0" w:space="0" w:color="auto"/>
        <w:right w:val="none" w:sz="0" w:space="0" w:color="auto"/>
      </w:divBdr>
    </w:div>
    <w:div w:id="663583091">
      <w:bodyDiv w:val="1"/>
      <w:marLeft w:val="0"/>
      <w:marRight w:val="0"/>
      <w:marTop w:val="0"/>
      <w:marBottom w:val="0"/>
      <w:divBdr>
        <w:top w:val="none" w:sz="0" w:space="0" w:color="auto"/>
        <w:left w:val="none" w:sz="0" w:space="0" w:color="auto"/>
        <w:bottom w:val="none" w:sz="0" w:space="0" w:color="auto"/>
        <w:right w:val="none" w:sz="0" w:space="0" w:color="auto"/>
      </w:divBdr>
    </w:div>
    <w:div w:id="689183485">
      <w:bodyDiv w:val="1"/>
      <w:marLeft w:val="0"/>
      <w:marRight w:val="0"/>
      <w:marTop w:val="0"/>
      <w:marBottom w:val="0"/>
      <w:divBdr>
        <w:top w:val="none" w:sz="0" w:space="0" w:color="auto"/>
        <w:left w:val="none" w:sz="0" w:space="0" w:color="auto"/>
        <w:bottom w:val="none" w:sz="0" w:space="0" w:color="auto"/>
        <w:right w:val="none" w:sz="0" w:space="0" w:color="auto"/>
      </w:divBdr>
    </w:div>
    <w:div w:id="761799646">
      <w:bodyDiv w:val="1"/>
      <w:marLeft w:val="0"/>
      <w:marRight w:val="0"/>
      <w:marTop w:val="0"/>
      <w:marBottom w:val="0"/>
      <w:divBdr>
        <w:top w:val="none" w:sz="0" w:space="0" w:color="auto"/>
        <w:left w:val="none" w:sz="0" w:space="0" w:color="auto"/>
        <w:bottom w:val="none" w:sz="0" w:space="0" w:color="auto"/>
        <w:right w:val="none" w:sz="0" w:space="0" w:color="auto"/>
      </w:divBdr>
    </w:div>
    <w:div w:id="803280452">
      <w:bodyDiv w:val="1"/>
      <w:marLeft w:val="0"/>
      <w:marRight w:val="0"/>
      <w:marTop w:val="0"/>
      <w:marBottom w:val="0"/>
      <w:divBdr>
        <w:top w:val="none" w:sz="0" w:space="0" w:color="auto"/>
        <w:left w:val="none" w:sz="0" w:space="0" w:color="auto"/>
        <w:bottom w:val="none" w:sz="0" w:space="0" w:color="auto"/>
        <w:right w:val="none" w:sz="0" w:space="0" w:color="auto"/>
      </w:divBdr>
    </w:div>
    <w:div w:id="904148645">
      <w:bodyDiv w:val="1"/>
      <w:marLeft w:val="0"/>
      <w:marRight w:val="0"/>
      <w:marTop w:val="0"/>
      <w:marBottom w:val="0"/>
      <w:divBdr>
        <w:top w:val="none" w:sz="0" w:space="0" w:color="auto"/>
        <w:left w:val="none" w:sz="0" w:space="0" w:color="auto"/>
        <w:bottom w:val="none" w:sz="0" w:space="0" w:color="auto"/>
        <w:right w:val="none" w:sz="0" w:space="0" w:color="auto"/>
      </w:divBdr>
    </w:div>
    <w:div w:id="996885787">
      <w:bodyDiv w:val="1"/>
      <w:marLeft w:val="0"/>
      <w:marRight w:val="0"/>
      <w:marTop w:val="0"/>
      <w:marBottom w:val="0"/>
      <w:divBdr>
        <w:top w:val="none" w:sz="0" w:space="0" w:color="auto"/>
        <w:left w:val="none" w:sz="0" w:space="0" w:color="auto"/>
        <w:bottom w:val="none" w:sz="0" w:space="0" w:color="auto"/>
        <w:right w:val="none" w:sz="0" w:space="0" w:color="auto"/>
      </w:divBdr>
    </w:div>
    <w:div w:id="1011182232">
      <w:bodyDiv w:val="1"/>
      <w:marLeft w:val="0"/>
      <w:marRight w:val="0"/>
      <w:marTop w:val="0"/>
      <w:marBottom w:val="0"/>
      <w:divBdr>
        <w:top w:val="none" w:sz="0" w:space="0" w:color="auto"/>
        <w:left w:val="none" w:sz="0" w:space="0" w:color="auto"/>
        <w:bottom w:val="none" w:sz="0" w:space="0" w:color="auto"/>
        <w:right w:val="none" w:sz="0" w:space="0" w:color="auto"/>
      </w:divBdr>
    </w:div>
    <w:div w:id="1023631568">
      <w:bodyDiv w:val="1"/>
      <w:marLeft w:val="0"/>
      <w:marRight w:val="0"/>
      <w:marTop w:val="0"/>
      <w:marBottom w:val="0"/>
      <w:divBdr>
        <w:top w:val="none" w:sz="0" w:space="0" w:color="auto"/>
        <w:left w:val="none" w:sz="0" w:space="0" w:color="auto"/>
        <w:bottom w:val="none" w:sz="0" w:space="0" w:color="auto"/>
        <w:right w:val="none" w:sz="0" w:space="0" w:color="auto"/>
      </w:divBdr>
    </w:div>
    <w:div w:id="1034354958">
      <w:bodyDiv w:val="1"/>
      <w:marLeft w:val="0"/>
      <w:marRight w:val="0"/>
      <w:marTop w:val="0"/>
      <w:marBottom w:val="0"/>
      <w:divBdr>
        <w:top w:val="none" w:sz="0" w:space="0" w:color="auto"/>
        <w:left w:val="none" w:sz="0" w:space="0" w:color="auto"/>
        <w:bottom w:val="none" w:sz="0" w:space="0" w:color="auto"/>
        <w:right w:val="none" w:sz="0" w:space="0" w:color="auto"/>
      </w:divBdr>
    </w:div>
    <w:div w:id="1060009463">
      <w:bodyDiv w:val="1"/>
      <w:marLeft w:val="0"/>
      <w:marRight w:val="0"/>
      <w:marTop w:val="0"/>
      <w:marBottom w:val="0"/>
      <w:divBdr>
        <w:top w:val="none" w:sz="0" w:space="0" w:color="auto"/>
        <w:left w:val="none" w:sz="0" w:space="0" w:color="auto"/>
        <w:bottom w:val="none" w:sz="0" w:space="0" w:color="auto"/>
        <w:right w:val="none" w:sz="0" w:space="0" w:color="auto"/>
      </w:divBdr>
    </w:div>
    <w:div w:id="1149246703">
      <w:bodyDiv w:val="1"/>
      <w:marLeft w:val="0"/>
      <w:marRight w:val="0"/>
      <w:marTop w:val="0"/>
      <w:marBottom w:val="0"/>
      <w:divBdr>
        <w:top w:val="none" w:sz="0" w:space="0" w:color="auto"/>
        <w:left w:val="none" w:sz="0" w:space="0" w:color="auto"/>
        <w:bottom w:val="none" w:sz="0" w:space="0" w:color="auto"/>
        <w:right w:val="none" w:sz="0" w:space="0" w:color="auto"/>
      </w:divBdr>
    </w:div>
    <w:div w:id="1162426762">
      <w:bodyDiv w:val="1"/>
      <w:marLeft w:val="0"/>
      <w:marRight w:val="0"/>
      <w:marTop w:val="0"/>
      <w:marBottom w:val="0"/>
      <w:divBdr>
        <w:top w:val="none" w:sz="0" w:space="0" w:color="auto"/>
        <w:left w:val="none" w:sz="0" w:space="0" w:color="auto"/>
        <w:bottom w:val="none" w:sz="0" w:space="0" w:color="auto"/>
        <w:right w:val="none" w:sz="0" w:space="0" w:color="auto"/>
      </w:divBdr>
    </w:div>
    <w:div w:id="1173495592">
      <w:bodyDiv w:val="1"/>
      <w:marLeft w:val="0"/>
      <w:marRight w:val="0"/>
      <w:marTop w:val="0"/>
      <w:marBottom w:val="0"/>
      <w:divBdr>
        <w:top w:val="none" w:sz="0" w:space="0" w:color="auto"/>
        <w:left w:val="none" w:sz="0" w:space="0" w:color="auto"/>
        <w:bottom w:val="none" w:sz="0" w:space="0" w:color="auto"/>
        <w:right w:val="none" w:sz="0" w:space="0" w:color="auto"/>
      </w:divBdr>
    </w:div>
    <w:div w:id="1209104705">
      <w:bodyDiv w:val="1"/>
      <w:marLeft w:val="0"/>
      <w:marRight w:val="0"/>
      <w:marTop w:val="0"/>
      <w:marBottom w:val="0"/>
      <w:divBdr>
        <w:top w:val="none" w:sz="0" w:space="0" w:color="auto"/>
        <w:left w:val="none" w:sz="0" w:space="0" w:color="auto"/>
        <w:bottom w:val="none" w:sz="0" w:space="0" w:color="auto"/>
        <w:right w:val="none" w:sz="0" w:space="0" w:color="auto"/>
      </w:divBdr>
    </w:div>
    <w:div w:id="1259364829">
      <w:bodyDiv w:val="1"/>
      <w:marLeft w:val="0"/>
      <w:marRight w:val="0"/>
      <w:marTop w:val="0"/>
      <w:marBottom w:val="0"/>
      <w:divBdr>
        <w:top w:val="none" w:sz="0" w:space="0" w:color="auto"/>
        <w:left w:val="none" w:sz="0" w:space="0" w:color="auto"/>
        <w:bottom w:val="none" w:sz="0" w:space="0" w:color="auto"/>
        <w:right w:val="none" w:sz="0" w:space="0" w:color="auto"/>
      </w:divBdr>
    </w:div>
    <w:div w:id="1261647362">
      <w:bodyDiv w:val="1"/>
      <w:marLeft w:val="0"/>
      <w:marRight w:val="0"/>
      <w:marTop w:val="0"/>
      <w:marBottom w:val="0"/>
      <w:divBdr>
        <w:top w:val="none" w:sz="0" w:space="0" w:color="auto"/>
        <w:left w:val="none" w:sz="0" w:space="0" w:color="auto"/>
        <w:bottom w:val="none" w:sz="0" w:space="0" w:color="auto"/>
        <w:right w:val="none" w:sz="0" w:space="0" w:color="auto"/>
      </w:divBdr>
    </w:div>
    <w:div w:id="1304777106">
      <w:bodyDiv w:val="1"/>
      <w:marLeft w:val="0"/>
      <w:marRight w:val="0"/>
      <w:marTop w:val="0"/>
      <w:marBottom w:val="0"/>
      <w:divBdr>
        <w:top w:val="none" w:sz="0" w:space="0" w:color="auto"/>
        <w:left w:val="none" w:sz="0" w:space="0" w:color="auto"/>
        <w:bottom w:val="none" w:sz="0" w:space="0" w:color="auto"/>
        <w:right w:val="none" w:sz="0" w:space="0" w:color="auto"/>
      </w:divBdr>
    </w:div>
    <w:div w:id="1309751091">
      <w:bodyDiv w:val="1"/>
      <w:marLeft w:val="0"/>
      <w:marRight w:val="0"/>
      <w:marTop w:val="0"/>
      <w:marBottom w:val="0"/>
      <w:divBdr>
        <w:top w:val="none" w:sz="0" w:space="0" w:color="auto"/>
        <w:left w:val="none" w:sz="0" w:space="0" w:color="auto"/>
        <w:bottom w:val="none" w:sz="0" w:space="0" w:color="auto"/>
        <w:right w:val="none" w:sz="0" w:space="0" w:color="auto"/>
      </w:divBdr>
    </w:div>
    <w:div w:id="1325739733">
      <w:bodyDiv w:val="1"/>
      <w:marLeft w:val="0"/>
      <w:marRight w:val="0"/>
      <w:marTop w:val="0"/>
      <w:marBottom w:val="0"/>
      <w:divBdr>
        <w:top w:val="none" w:sz="0" w:space="0" w:color="auto"/>
        <w:left w:val="none" w:sz="0" w:space="0" w:color="auto"/>
        <w:bottom w:val="none" w:sz="0" w:space="0" w:color="auto"/>
        <w:right w:val="none" w:sz="0" w:space="0" w:color="auto"/>
      </w:divBdr>
    </w:div>
    <w:div w:id="1407723813">
      <w:bodyDiv w:val="1"/>
      <w:marLeft w:val="0"/>
      <w:marRight w:val="0"/>
      <w:marTop w:val="0"/>
      <w:marBottom w:val="0"/>
      <w:divBdr>
        <w:top w:val="none" w:sz="0" w:space="0" w:color="auto"/>
        <w:left w:val="none" w:sz="0" w:space="0" w:color="auto"/>
        <w:bottom w:val="none" w:sz="0" w:space="0" w:color="auto"/>
        <w:right w:val="none" w:sz="0" w:space="0" w:color="auto"/>
      </w:divBdr>
    </w:div>
    <w:div w:id="1434859952">
      <w:bodyDiv w:val="1"/>
      <w:marLeft w:val="0"/>
      <w:marRight w:val="0"/>
      <w:marTop w:val="0"/>
      <w:marBottom w:val="0"/>
      <w:divBdr>
        <w:top w:val="none" w:sz="0" w:space="0" w:color="auto"/>
        <w:left w:val="none" w:sz="0" w:space="0" w:color="auto"/>
        <w:bottom w:val="none" w:sz="0" w:space="0" w:color="auto"/>
        <w:right w:val="none" w:sz="0" w:space="0" w:color="auto"/>
      </w:divBdr>
    </w:div>
    <w:div w:id="1444030518">
      <w:bodyDiv w:val="1"/>
      <w:marLeft w:val="0"/>
      <w:marRight w:val="0"/>
      <w:marTop w:val="0"/>
      <w:marBottom w:val="0"/>
      <w:divBdr>
        <w:top w:val="none" w:sz="0" w:space="0" w:color="auto"/>
        <w:left w:val="none" w:sz="0" w:space="0" w:color="auto"/>
        <w:bottom w:val="none" w:sz="0" w:space="0" w:color="auto"/>
        <w:right w:val="none" w:sz="0" w:space="0" w:color="auto"/>
      </w:divBdr>
    </w:div>
    <w:div w:id="1522477410">
      <w:bodyDiv w:val="1"/>
      <w:marLeft w:val="0"/>
      <w:marRight w:val="0"/>
      <w:marTop w:val="0"/>
      <w:marBottom w:val="0"/>
      <w:divBdr>
        <w:top w:val="none" w:sz="0" w:space="0" w:color="auto"/>
        <w:left w:val="none" w:sz="0" w:space="0" w:color="auto"/>
        <w:bottom w:val="none" w:sz="0" w:space="0" w:color="auto"/>
        <w:right w:val="none" w:sz="0" w:space="0" w:color="auto"/>
      </w:divBdr>
    </w:div>
    <w:div w:id="1531721147">
      <w:bodyDiv w:val="1"/>
      <w:marLeft w:val="0"/>
      <w:marRight w:val="0"/>
      <w:marTop w:val="0"/>
      <w:marBottom w:val="0"/>
      <w:divBdr>
        <w:top w:val="none" w:sz="0" w:space="0" w:color="auto"/>
        <w:left w:val="none" w:sz="0" w:space="0" w:color="auto"/>
        <w:bottom w:val="none" w:sz="0" w:space="0" w:color="auto"/>
        <w:right w:val="none" w:sz="0" w:space="0" w:color="auto"/>
      </w:divBdr>
    </w:div>
    <w:div w:id="1562640937">
      <w:bodyDiv w:val="1"/>
      <w:marLeft w:val="0"/>
      <w:marRight w:val="0"/>
      <w:marTop w:val="0"/>
      <w:marBottom w:val="0"/>
      <w:divBdr>
        <w:top w:val="none" w:sz="0" w:space="0" w:color="auto"/>
        <w:left w:val="none" w:sz="0" w:space="0" w:color="auto"/>
        <w:bottom w:val="none" w:sz="0" w:space="0" w:color="auto"/>
        <w:right w:val="none" w:sz="0" w:space="0" w:color="auto"/>
      </w:divBdr>
    </w:div>
    <w:div w:id="1620837341">
      <w:bodyDiv w:val="1"/>
      <w:marLeft w:val="0"/>
      <w:marRight w:val="0"/>
      <w:marTop w:val="0"/>
      <w:marBottom w:val="0"/>
      <w:divBdr>
        <w:top w:val="none" w:sz="0" w:space="0" w:color="auto"/>
        <w:left w:val="none" w:sz="0" w:space="0" w:color="auto"/>
        <w:bottom w:val="none" w:sz="0" w:space="0" w:color="auto"/>
        <w:right w:val="none" w:sz="0" w:space="0" w:color="auto"/>
      </w:divBdr>
    </w:div>
    <w:div w:id="1626736212">
      <w:bodyDiv w:val="1"/>
      <w:marLeft w:val="0"/>
      <w:marRight w:val="0"/>
      <w:marTop w:val="0"/>
      <w:marBottom w:val="0"/>
      <w:divBdr>
        <w:top w:val="none" w:sz="0" w:space="0" w:color="auto"/>
        <w:left w:val="none" w:sz="0" w:space="0" w:color="auto"/>
        <w:bottom w:val="none" w:sz="0" w:space="0" w:color="auto"/>
        <w:right w:val="none" w:sz="0" w:space="0" w:color="auto"/>
      </w:divBdr>
    </w:div>
    <w:div w:id="1630476883">
      <w:bodyDiv w:val="1"/>
      <w:marLeft w:val="0"/>
      <w:marRight w:val="0"/>
      <w:marTop w:val="0"/>
      <w:marBottom w:val="0"/>
      <w:divBdr>
        <w:top w:val="none" w:sz="0" w:space="0" w:color="auto"/>
        <w:left w:val="none" w:sz="0" w:space="0" w:color="auto"/>
        <w:bottom w:val="none" w:sz="0" w:space="0" w:color="auto"/>
        <w:right w:val="none" w:sz="0" w:space="0" w:color="auto"/>
      </w:divBdr>
    </w:div>
    <w:div w:id="1699309507">
      <w:bodyDiv w:val="1"/>
      <w:marLeft w:val="0"/>
      <w:marRight w:val="0"/>
      <w:marTop w:val="0"/>
      <w:marBottom w:val="0"/>
      <w:divBdr>
        <w:top w:val="none" w:sz="0" w:space="0" w:color="auto"/>
        <w:left w:val="none" w:sz="0" w:space="0" w:color="auto"/>
        <w:bottom w:val="none" w:sz="0" w:space="0" w:color="auto"/>
        <w:right w:val="none" w:sz="0" w:space="0" w:color="auto"/>
      </w:divBdr>
    </w:div>
    <w:div w:id="1702975051">
      <w:bodyDiv w:val="1"/>
      <w:marLeft w:val="0"/>
      <w:marRight w:val="0"/>
      <w:marTop w:val="0"/>
      <w:marBottom w:val="0"/>
      <w:divBdr>
        <w:top w:val="none" w:sz="0" w:space="0" w:color="auto"/>
        <w:left w:val="none" w:sz="0" w:space="0" w:color="auto"/>
        <w:bottom w:val="none" w:sz="0" w:space="0" w:color="auto"/>
        <w:right w:val="none" w:sz="0" w:space="0" w:color="auto"/>
      </w:divBdr>
    </w:div>
    <w:div w:id="1714767594">
      <w:bodyDiv w:val="1"/>
      <w:marLeft w:val="0"/>
      <w:marRight w:val="0"/>
      <w:marTop w:val="0"/>
      <w:marBottom w:val="0"/>
      <w:divBdr>
        <w:top w:val="none" w:sz="0" w:space="0" w:color="auto"/>
        <w:left w:val="none" w:sz="0" w:space="0" w:color="auto"/>
        <w:bottom w:val="none" w:sz="0" w:space="0" w:color="auto"/>
        <w:right w:val="none" w:sz="0" w:space="0" w:color="auto"/>
      </w:divBdr>
    </w:div>
    <w:div w:id="1741438058">
      <w:bodyDiv w:val="1"/>
      <w:marLeft w:val="0"/>
      <w:marRight w:val="0"/>
      <w:marTop w:val="0"/>
      <w:marBottom w:val="0"/>
      <w:divBdr>
        <w:top w:val="none" w:sz="0" w:space="0" w:color="auto"/>
        <w:left w:val="none" w:sz="0" w:space="0" w:color="auto"/>
        <w:bottom w:val="none" w:sz="0" w:space="0" w:color="auto"/>
        <w:right w:val="none" w:sz="0" w:space="0" w:color="auto"/>
      </w:divBdr>
    </w:div>
    <w:div w:id="1947692005">
      <w:bodyDiv w:val="1"/>
      <w:marLeft w:val="0"/>
      <w:marRight w:val="0"/>
      <w:marTop w:val="0"/>
      <w:marBottom w:val="0"/>
      <w:divBdr>
        <w:top w:val="none" w:sz="0" w:space="0" w:color="auto"/>
        <w:left w:val="none" w:sz="0" w:space="0" w:color="auto"/>
        <w:bottom w:val="none" w:sz="0" w:space="0" w:color="auto"/>
        <w:right w:val="none" w:sz="0" w:space="0" w:color="auto"/>
      </w:divBdr>
    </w:div>
    <w:div w:id="1997952692">
      <w:bodyDiv w:val="1"/>
      <w:marLeft w:val="0"/>
      <w:marRight w:val="0"/>
      <w:marTop w:val="0"/>
      <w:marBottom w:val="0"/>
      <w:divBdr>
        <w:top w:val="none" w:sz="0" w:space="0" w:color="auto"/>
        <w:left w:val="none" w:sz="0" w:space="0" w:color="auto"/>
        <w:bottom w:val="none" w:sz="0" w:space="0" w:color="auto"/>
        <w:right w:val="none" w:sz="0" w:space="0" w:color="auto"/>
      </w:divBdr>
    </w:div>
    <w:div w:id="1998607772">
      <w:bodyDiv w:val="1"/>
      <w:marLeft w:val="0"/>
      <w:marRight w:val="0"/>
      <w:marTop w:val="0"/>
      <w:marBottom w:val="0"/>
      <w:divBdr>
        <w:top w:val="none" w:sz="0" w:space="0" w:color="auto"/>
        <w:left w:val="none" w:sz="0" w:space="0" w:color="auto"/>
        <w:bottom w:val="none" w:sz="0" w:space="0" w:color="auto"/>
        <w:right w:val="none" w:sz="0" w:space="0" w:color="auto"/>
      </w:divBdr>
    </w:div>
    <w:div w:id="2013022196">
      <w:bodyDiv w:val="1"/>
      <w:marLeft w:val="0"/>
      <w:marRight w:val="0"/>
      <w:marTop w:val="0"/>
      <w:marBottom w:val="0"/>
      <w:divBdr>
        <w:top w:val="none" w:sz="0" w:space="0" w:color="auto"/>
        <w:left w:val="none" w:sz="0" w:space="0" w:color="auto"/>
        <w:bottom w:val="none" w:sz="0" w:space="0" w:color="auto"/>
        <w:right w:val="none" w:sz="0" w:space="0" w:color="auto"/>
      </w:divBdr>
    </w:div>
    <w:div w:id="212048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fccc.int/resource/docs/natc/mexbur1.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b.mx/cms/uploads/attachment/file/314955/2015_bur_mexic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eva.huttova@undp.org" TargetMode="External"/><Relationship Id="rId4" Type="http://schemas.microsoft.com/office/2007/relationships/stylesWithEffects" Target="stylesWithEffects.xml"/><Relationship Id="rId9" Type="http://schemas.openxmlformats.org/officeDocument/2006/relationships/hyperlink" Target="mailto:damiano.borgogno@undp.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2BAAC3C-A118-4589-88F3-5B6280A9F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5669</Words>
  <Characters>31184</Characters>
  <Application>Microsoft Office Word</Application>
  <DocSecurity>0</DocSecurity>
  <Lines>259</Lines>
  <Paragraphs>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Nadezda Liscakova</dc:creator>
  <cp:lastModifiedBy>Berta Helena de Buen Richkarday</cp:lastModifiedBy>
  <cp:revision>2</cp:revision>
  <cp:lastPrinted>2018-10-25T00:19:00Z</cp:lastPrinted>
  <dcterms:created xsi:type="dcterms:W3CDTF">2019-01-24T22:17:00Z</dcterms:created>
  <dcterms:modified xsi:type="dcterms:W3CDTF">2019-01-24T22:17:00Z</dcterms:modified>
</cp:coreProperties>
</file>